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0B1C9" w14:textId="77777777" w:rsidR="00B4349D" w:rsidRPr="00283873" w:rsidRDefault="00FE6C5C" w:rsidP="00283873">
      <w:pPr>
        <w:rPr>
          <w:rFonts w:cs="Arial"/>
          <w:b/>
          <w:szCs w:val="22"/>
        </w:rPr>
      </w:pPr>
      <w:r w:rsidRPr="00283873">
        <w:rPr>
          <w:rFonts w:cs="Arial"/>
          <w:b/>
          <w:noProof/>
          <w:szCs w:val="22"/>
          <w:lang w:val="en-US"/>
        </w:rPr>
        <w:drawing>
          <wp:inline distT="0" distB="0" distL="0" distR="0" wp14:anchorId="70E601CA" wp14:editId="42DF9326">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71F4E1B8" w14:textId="01251405" w:rsidR="00FE6C5C" w:rsidRPr="00283873" w:rsidRDefault="00FE6C5C" w:rsidP="00283873">
      <w:pPr>
        <w:jc w:val="center"/>
        <w:rPr>
          <w:rFonts w:cs="Arial"/>
          <w:b/>
          <w:szCs w:val="22"/>
        </w:rPr>
      </w:pPr>
      <w:r w:rsidRPr="00283873">
        <w:rPr>
          <w:rFonts w:cs="Arial"/>
          <w:b/>
          <w:szCs w:val="22"/>
        </w:rPr>
        <w:t>Job Description</w:t>
      </w:r>
    </w:p>
    <w:p w14:paraId="067DBCEA" w14:textId="20C52039" w:rsidR="00A35297" w:rsidRPr="00283873" w:rsidRDefault="00A35297" w:rsidP="00283873">
      <w:pPr>
        <w:jc w:val="cente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692"/>
        <w:gridCol w:w="5742"/>
      </w:tblGrid>
      <w:tr w:rsidR="00FE6C5C" w:rsidRPr="00283873" w14:paraId="5BF915FB" w14:textId="77777777" w:rsidTr="00A35297">
        <w:tc>
          <w:tcPr>
            <w:tcW w:w="2692" w:type="dxa"/>
            <w:shd w:val="clear" w:color="auto" w:fill="DAEEF3" w:themeFill="accent5" w:themeFillTint="33"/>
          </w:tcPr>
          <w:p w14:paraId="0DAE063C" w14:textId="38A69626" w:rsidR="00601C3D" w:rsidRPr="00283873" w:rsidRDefault="00FE6C5C" w:rsidP="00283873">
            <w:pPr>
              <w:rPr>
                <w:rFonts w:cs="Arial"/>
                <w:b/>
                <w:szCs w:val="22"/>
              </w:rPr>
            </w:pPr>
            <w:r w:rsidRPr="00283873">
              <w:rPr>
                <w:rFonts w:cs="Arial"/>
                <w:b/>
                <w:szCs w:val="22"/>
              </w:rPr>
              <w:t>Job title:</w:t>
            </w:r>
          </w:p>
        </w:tc>
        <w:tc>
          <w:tcPr>
            <w:tcW w:w="5742" w:type="dxa"/>
          </w:tcPr>
          <w:p w14:paraId="6831DD06" w14:textId="34BE7FBB" w:rsidR="00FE6C5C" w:rsidRPr="00283873" w:rsidRDefault="00743001" w:rsidP="00283873">
            <w:pPr>
              <w:rPr>
                <w:rFonts w:cs="Arial"/>
                <w:bCs/>
                <w:szCs w:val="22"/>
              </w:rPr>
            </w:pPr>
            <w:r w:rsidRPr="00283873">
              <w:rPr>
                <w:rFonts w:cs="Arial"/>
                <w:bCs/>
                <w:szCs w:val="22"/>
              </w:rPr>
              <w:t>Project Manager</w:t>
            </w:r>
            <w:r w:rsidR="008D69D9" w:rsidRPr="00283873">
              <w:rPr>
                <w:rFonts w:cs="Arial"/>
                <w:bCs/>
                <w:szCs w:val="22"/>
              </w:rPr>
              <w:t>, Mathematics of Deep Learning</w:t>
            </w:r>
          </w:p>
        </w:tc>
      </w:tr>
      <w:tr w:rsidR="00FE6C5C" w:rsidRPr="00283873" w14:paraId="7F1CF95B" w14:textId="77777777" w:rsidTr="00A35297">
        <w:tc>
          <w:tcPr>
            <w:tcW w:w="2692" w:type="dxa"/>
            <w:shd w:val="clear" w:color="auto" w:fill="DAEEF3" w:themeFill="accent5" w:themeFillTint="33"/>
          </w:tcPr>
          <w:p w14:paraId="4155E1E2" w14:textId="69DB14BB" w:rsidR="00601C3D" w:rsidRPr="00283873" w:rsidRDefault="00FE6C5C" w:rsidP="00283873">
            <w:pPr>
              <w:rPr>
                <w:rFonts w:cs="Arial"/>
                <w:b/>
                <w:szCs w:val="22"/>
              </w:rPr>
            </w:pPr>
            <w:r w:rsidRPr="00283873">
              <w:rPr>
                <w:rFonts w:cs="Arial"/>
                <w:b/>
                <w:szCs w:val="22"/>
              </w:rPr>
              <w:t>Department/School:</w:t>
            </w:r>
          </w:p>
        </w:tc>
        <w:tc>
          <w:tcPr>
            <w:tcW w:w="5742" w:type="dxa"/>
          </w:tcPr>
          <w:p w14:paraId="16C783EE" w14:textId="37DEFB34" w:rsidR="00FE6C5C" w:rsidRPr="00283873" w:rsidRDefault="002A672B" w:rsidP="00283873">
            <w:pPr>
              <w:rPr>
                <w:rFonts w:cs="Arial"/>
                <w:bCs/>
                <w:szCs w:val="22"/>
              </w:rPr>
            </w:pPr>
            <w:r w:rsidRPr="00283873">
              <w:rPr>
                <w:rFonts w:cs="Arial"/>
                <w:bCs/>
                <w:szCs w:val="22"/>
              </w:rPr>
              <w:t>Mathematical Sciences</w:t>
            </w:r>
          </w:p>
        </w:tc>
      </w:tr>
      <w:tr w:rsidR="00FE6C5C" w:rsidRPr="00283873" w14:paraId="18DCE34D" w14:textId="77777777" w:rsidTr="00A35297">
        <w:tc>
          <w:tcPr>
            <w:tcW w:w="2692" w:type="dxa"/>
            <w:shd w:val="clear" w:color="auto" w:fill="DAEEF3" w:themeFill="accent5" w:themeFillTint="33"/>
          </w:tcPr>
          <w:p w14:paraId="5DB074EF" w14:textId="14B73D7A" w:rsidR="00601C3D" w:rsidRPr="00283873" w:rsidRDefault="00FE6C5C" w:rsidP="00283873">
            <w:pPr>
              <w:rPr>
                <w:rFonts w:cs="Arial"/>
                <w:b/>
                <w:szCs w:val="22"/>
              </w:rPr>
            </w:pPr>
            <w:r w:rsidRPr="00283873">
              <w:rPr>
                <w:rFonts w:cs="Arial"/>
                <w:b/>
                <w:szCs w:val="22"/>
              </w:rPr>
              <w:t>Grade:</w:t>
            </w:r>
          </w:p>
        </w:tc>
        <w:tc>
          <w:tcPr>
            <w:tcW w:w="5742" w:type="dxa"/>
          </w:tcPr>
          <w:p w14:paraId="5582E01F" w14:textId="68E23A5B" w:rsidR="00FE6C5C" w:rsidRPr="00283873" w:rsidRDefault="00D4140B" w:rsidP="00283873">
            <w:pPr>
              <w:rPr>
                <w:rFonts w:cs="Arial"/>
                <w:bCs/>
                <w:szCs w:val="22"/>
              </w:rPr>
            </w:pPr>
            <w:r w:rsidRPr="00283873">
              <w:rPr>
                <w:rFonts w:cs="Arial"/>
                <w:bCs/>
                <w:szCs w:val="22"/>
              </w:rPr>
              <w:t>7</w:t>
            </w:r>
          </w:p>
        </w:tc>
      </w:tr>
      <w:tr w:rsidR="00FE6C5C" w:rsidRPr="00283873" w14:paraId="1DDBE577" w14:textId="77777777" w:rsidTr="00A35297">
        <w:tc>
          <w:tcPr>
            <w:tcW w:w="2692" w:type="dxa"/>
            <w:shd w:val="clear" w:color="auto" w:fill="DAEEF3" w:themeFill="accent5" w:themeFillTint="33"/>
          </w:tcPr>
          <w:p w14:paraId="01C3142B" w14:textId="54BE283E" w:rsidR="00601C3D" w:rsidRPr="00283873" w:rsidRDefault="00FE6C5C" w:rsidP="00283873">
            <w:pPr>
              <w:rPr>
                <w:rFonts w:cs="Arial"/>
                <w:b/>
                <w:szCs w:val="22"/>
              </w:rPr>
            </w:pPr>
            <w:r w:rsidRPr="00283873">
              <w:rPr>
                <w:rFonts w:cs="Arial"/>
                <w:b/>
                <w:szCs w:val="22"/>
              </w:rPr>
              <w:t>Location:</w:t>
            </w:r>
          </w:p>
        </w:tc>
        <w:tc>
          <w:tcPr>
            <w:tcW w:w="5742" w:type="dxa"/>
          </w:tcPr>
          <w:p w14:paraId="33E9728A" w14:textId="5128BCB2" w:rsidR="00FE6C5C" w:rsidRPr="00283873" w:rsidRDefault="00601C3D" w:rsidP="00283873">
            <w:pPr>
              <w:rPr>
                <w:rFonts w:cs="Arial"/>
                <w:bCs/>
                <w:szCs w:val="22"/>
              </w:rPr>
            </w:pPr>
            <w:r w:rsidRPr="00283873">
              <w:rPr>
                <w:rFonts w:cs="Arial"/>
                <w:bCs/>
                <w:szCs w:val="22"/>
              </w:rPr>
              <w:t>University of Bath premises</w:t>
            </w:r>
            <w:r w:rsidR="001070FF" w:rsidRPr="00283873">
              <w:rPr>
                <w:rFonts w:cs="Arial"/>
                <w:bCs/>
                <w:szCs w:val="22"/>
              </w:rPr>
              <w:t xml:space="preserve"> with some travel to </w:t>
            </w:r>
            <w:r w:rsidR="00B33F22" w:rsidRPr="00283873">
              <w:rPr>
                <w:rFonts w:cs="Arial"/>
                <w:bCs/>
                <w:szCs w:val="22"/>
              </w:rPr>
              <w:t>meetings</w:t>
            </w:r>
            <w:r w:rsidR="001070FF" w:rsidRPr="00283873">
              <w:rPr>
                <w:rFonts w:cs="Arial"/>
                <w:bCs/>
                <w:szCs w:val="22"/>
              </w:rPr>
              <w:t xml:space="preserve"> in Cambridge and UCL</w:t>
            </w:r>
          </w:p>
        </w:tc>
      </w:tr>
    </w:tbl>
    <w:p w14:paraId="17FEBBBB" w14:textId="77777777" w:rsidR="00FE6C5C" w:rsidRPr="00283873" w:rsidRDefault="00FE6C5C" w:rsidP="00283873">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283873" w14:paraId="3477B99C" w14:textId="77777777" w:rsidTr="004B76AE">
        <w:tc>
          <w:tcPr>
            <w:tcW w:w="8720" w:type="dxa"/>
            <w:shd w:val="clear" w:color="auto" w:fill="DAEEF3" w:themeFill="accent5" w:themeFillTint="33"/>
          </w:tcPr>
          <w:p w14:paraId="74672808" w14:textId="1E1AB1D6" w:rsidR="00601C3D" w:rsidRPr="00283873" w:rsidRDefault="00FE6C5C" w:rsidP="00283873">
            <w:pPr>
              <w:rPr>
                <w:rFonts w:cs="Arial"/>
                <w:b/>
                <w:szCs w:val="22"/>
              </w:rPr>
            </w:pPr>
            <w:r w:rsidRPr="00283873">
              <w:rPr>
                <w:rFonts w:cs="Arial"/>
                <w:b/>
                <w:szCs w:val="22"/>
              </w:rPr>
              <w:t>Job purpose</w:t>
            </w:r>
          </w:p>
        </w:tc>
      </w:tr>
      <w:tr w:rsidR="00FE6C5C" w:rsidRPr="00283873" w14:paraId="41D60071" w14:textId="77777777" w:rsidTr="00E60A47">
        <w:tc>
          <w:tcPr>
            <w:tcW w:w="8720" w:type="dxa"/>
          </w:tcPr>
          <w:p w14:paraId="34C222CB" w14:textId="77777777" w:rsidR="00A35297" w:rsidRPr="00283873" w:rsidRDefault="00A35297" w:rsidP="00283873">
            <w:pPr>
              <w:rPr>
                <w:rFonts w:cs="Arial"/>
                <w:b/>
                <w:szCs w:val="22"/>
              </w:rPr>
            </w:pPr>
          </w:p>
          <w:p w14:paraId="1689C397" w14:textId="0C1440C4" w:rsidR="008D69D9" w:rsidRPr="00283873" w:rsidRDefault="002A672B" w:rsidP="00283873">
            <w:pPr>
              <w:rPr>
                <w:rFonts w:cs="Arial"/>
                <w:szCs w:val="22"/>
              </w:rPr>
            </w:pPr>
            <w:r w:rsidRPr="00283873">
              <w:rPr>
                <w:rFonts w:cs="Arial"/>
                <w:szCs w:val="22"/>
              </w:rPr>
              <w:t xml:space="preserve">The Mathematics of Deep Learning (Maths4DL) is funded by a five year £3.5M EPSRC Programme Grant </w:t>
            </w:r>
            <w:r w:rsidR="00C2170B" w:rsidRPr="00283873">
              <w:rPr>
                <w:rFonts w:cs="Arial"/>
                <w:szCs w:val="22"/>
              </w:rPr>
              <w:t>starting o</w:t>
            </w:r>
            <w:r w:rsidR="00BA5771" w:rsidRPr="00283873">
              <w:rPr>
                <w:rFonts w:cs="Arial"/>
                <w:szCs w:val="22"/>
              </w:rPr>
              <w:t xml:space="preserve">n </w:t>
            </w:r>
            <w:r w:rsidR="0049296A" w:rsidRPr="00283873">
              <w:rPr>
                <w:rFonts w:cs="Arial"/>
                <w:szCs w:val="22"/>
              </w:rPr>
              <w:t xml:space="preserve">the </w:t>
            </w:r>
            <w:r w:rsidR="00C2170B" w:rsidRPr="00283873">
              <w:rPr>
                <w:rFonts w:cs="Arial"/>
                <w:szCs w:val="22"/>
              </w:rPr>
              <w:t>3</w:t>
            </w:r>
            <w:r w:rsidR="0049296A" w:rsidRPr="00283873">
              <w:rPr>
                <w:rFonts w:cs="Arial"/>
                <w:szCs w:val="22"/>
              </w:rPr>
              <w:t>1</w:t>
            </w:r>
            <w:r w:rsidR="00C2170B" w:rsidRPr="00283873">
              <w:rPr>
                <w:rFonts w:cs="Arial"/>
                <w:szCs w:val="22"/>
              </w:rPr>
              <w:t xml:space="preserve"> </w:t>
            </w:r>
            <w:r w:rsidR="00BA5771" w:rsidRPr="00283873">
              <w:rPr>
                <w:rFonts w:cs="Arial"/>
                <w:szCs w:val="22"/>
              </w:rPr>
              <w:t>January 2022. Led by the University of Bath, the team includes</w:t>
            </w:r>
            <w:r w:rsidR="008D69D9" w:rsidRPr="00283873">
              <w:rPr>
                <w:rFonts w:cs="Arial"/>
                <w:szCs w:val="22"/>
              </w:rPr>
              <w:t xml:space="preserve"> academics and</w:t>
            </w:r>
            <w:r w:rsidR="00BA5771" w:rsidRPr="00283873">
              <w:rPr>
                <w:rFonts w:cs="Arial"/>
                <w:szCs w:val="22"/>
              </w:rPr>
              <w:t xml:space="preserve"> researchers from Cambridge University and University College London</w:t>
            </w:r>
            <w:r w:rsidR="008D69D9" w:rsidRPr="00283873">
              <w:rPr>
                <w:rFonts w:cs="Arial"/>
                <w:szCs w:val="22"/>
              </w:rPr>
              <w:t>. Maths4DL</w:t>
            </w:r>
            <w:r w:rsidR="00C2170B" w:rsidRPr="00283873">
              <w:rPr>
                <w:rFonts w:cs="Arial"/>
                <w:szCs w:val="22"/>
              </w:rPr>
              <w:t xml:space="preserve"> is an ambitious programme which</w:t>
            </w:r>
            <w:r w:rsidR="008D69D9" w:rsidRPr="00283873">
              <w:rPr>
                <w:rFonts w:cs="Arial"/>
                <w:szCs w:val="22"/>
              </w:rPr>
              <w:t xml:space="preserve"> will unlock the next generation of deep learning by building a strong mathematical foundation that combines theory, modelling, </w:t>
            </w:r>
            <w:proofErr w:type="gramStart"/>
            <w:r w:rsidR="008D69D9" w:rsidRPr="00283873">
              <w:rPr>
                <w:rFonts w:cs="Arial"/>
                <w:szCs w:val="22"/>
              </w:rPr>
              <w:t>data</w:t>
            </w:r>
            <w:proofErr w:type="gramEnd"/>
            <w:r w:rsidR="008D69D9" w:rsidRPr="00283873">
              <w:rPr>
                <w:rFonts w:cs="Arial"/>
                <w:szCs w:val="22"/>
              </w:rPr>
              <w:t xml:space="preserve"> and computation.</w:t>
            </w:r>
            <w:r w:rsidR="004C7287" w:rsidRPr="00283873">
              <w:rPr>
                <w:rFonts w:cs="Arial"/>
                <w:szCs w:val="22"/>
              </w:rPr>
              <w:t xml:space="preserve"> </w:t>
            </w:r>
            <w:r w:rsidR="008D69D9" w:rsidRPr="00283873">
              <w:rPr>
                <w:rFonts w:cs="Arial"/>
                <w:szCs w:val="22"/>
              </w:rPr>
              <w:t>In addition to research</w:t>
            </w:r>
            <w:r w:rsidR="0001163E" w:rsidRPr="00283873">
              <w:rPr>
                <w:rFonts w:cs="Arial"/>
                <w:szCs w:val="22"/>
              </w:rPr>
              <w:t>, the project will feature a co-ordinated postdoctoral training programme</w:t>
            </w:r>
            <w:r w:rsidR="00CF5084" w:rsidRPr="00283873">
              <w:rPr>
                <w:rFonts w:cs="Arial"/>
                <w:szCs w:val="22"/>
              </w:rPr>
              <w:t>, as well as</w:t>
            </w:r>
            <w:r w:rsidR="0001163E" w:rsidRPr="00283873">
              <w:rPr>
                <w:rFonts w:cs="Arial"/>
                <w:szCs w:val="22"/>
              </w:rPr>
              <w:t xml:space="preserve"> work</w:t>
            </w:r>
            <w:r w:rsidR="00CF5084" w:rsidRPr="00283873">
              <w:rPr>
                <w:rFonts w:cs="Arial"/>
                <w:szCs w:val="22"/>
              </w:rPr>
              <w:t>ing</w:t>
            </w:r>
            <w:r w:rsidR="0001163E" w:rsidRPr="00283873">
              <w:rPr>
                <w:rFonts w:cs="Arial"/>
                <w:szCs w:val="22"/>
              </w:rPr>
              <w:t xml:space="preserve"> closely with industrial partners, </w:t>
            </w:r>
            <w:r w:rsidR="00C2170B" w:rsidRPr="00283873">
              <w:rPr>
                <w:rFonts w:cs="Arial"/>
                <w:szCs w:val="22"/>
              </w:rPr>
              <w:t xml:space="preserve">external visitors, </w:t>
            </w:r>
            <w:r w:rsidR="0001163E" w:rsidRPr="00283873">
              <w:rPr>
                <w:rFonts w:cs="Arial"/>
                <w:szCs w:val="22"/>
              </w:rPr>
              <w:t>the public and policy makers.</w:t>
            </w:r>
          </w:p>
          <w:p w14:paraId="10F3248C" w14:textId="320B8604" w:rsidR="00CF5084" w:rsidRPr="00283873" w:rsidRDefault="00CF5084" w:rsidP="00283873">
            <w:pPr>
              <w:rPr>
                <w:rFonts w:cs="Arial"/>
                <w:szCs w:val="22"/>
              </w:rPr>
            </w:pPr>
          </w:p>
          <w:p w14:paraId="6F1837F7" w14:textId="00F63B4A" w:rsidR="00CF5084" w:rsidRPr="00283873" w:rsidRDefault="00CF5084" w:rsidP="00283873">
            <w:pPr>
              <w:rPr>
                <w:rFonts w:cs="Arial"/>
                <w:szCs w:val="22"/>
              </w:rPr>
            </w:pPr>
            <w:r w:rsidRPr="00283873">
              <w:rPr>
                <w:rFonts w:cs="Arial"/>
                <w:szCs w:val="22"/>
              </w:rPr>
              <w:t>Proactive, independent</w:t>
            </w:r>
            <w:r w:rsidR="00EF3337" w:rsidRPr="00283873">
              <w:rPr>
                <w:rFonts w:cs="Arial"/>
                <w:szCs w:val="22"/>
              </w:rPr>
              <w:t xml:space="preserve">, </w:t>
            </w:r>
            <w:proofErr w:type="gramStart"/>
            <w:r w:rsidR="00EF3337" w:rsidRPr="00283873">
              <w:rPr>
                <w:rFonts w:cs="Arial"/>
                <w:szCs w:val="22"/>
              </w:rPr>
              <w:t>efficient</w:t>
            </w:r>
            <w:proofErr w:type="gramEnd"/>
            <w:r w:rsidRPr="00283873">
              <w:rPr>
                <w:rFonts w:cs="Arial"/>
                <w:szCs w:val="22"/>
              </w:rPr>
              <w:t xml:space="preserve"> and highly effective, t</w:t>
            </w:r>
            <w:r w:rsidR="00BA5771" w:rsidRPr="00283873">
              <w:rPr>
                <w:rFonts w:cs="Arial"/>
                <w:szCs w:val="22"/>
              </w:rPr>
              <w:t xml:space="preserve">he Maths4DL </w:t>
            </w:r>
            <w:r w:rsidR="00793C30" w:rsidRPr="00283873">
              <w:rPr>
                <w:rFonts w:cs="Arial"/>
                <w:szCs w:val="22"/>
              </w:rPr>
              <w:t>Project Manager</w:t>
            </w:r>
            <w:r w:rsidR="008D69D9" w:rsidRPr="00283873">
              <w:rPr>
                <w:rFonts w:cs="Arial"/>
                <w:szCs w:val="22"/>
              </w:rPr>
              <w:t xml:space="preserve"> will play a key r</w:t>
            </w:r>
            <w:r w:rsidR="007B34FF" w:rsidRPr="00283873">
              <w:rPr>
                <w:rFonts w:cs="Arial"/>
                <w:szCs w:val="22"/>
              </w:rPr>
              <w:t xml:space="preserve">ole in </w:t>
            </w:r>
            <w:r w:rsidRPr="00283873">
              <w:rPr>
                <w:rFonts w:cs="Arial"/>
                <w:szCs w:val="22"/>
              </w:rPr>
              <w:t>all aspects of the project’s operation to help ensure a successful programme with responsible research and innovation, and equality, diversity and inclusion at its core.</w:t>
            </w:r>
            <w:r w:rsidR="006A2FE3" w:rsidRPr="00283873">
              <w:rPr>
                <w:rFonts w:cs="Arial"/>
                <w:szCs w:val="22"/>
              </w:rPr>
              <w:t xml:space="preserve"> </w:t>
            </w:r>
            <w:r w:rsidR="006A2FE3" w:rsidRPr="00283873">
              <w:rPr>
                <w:rFonts w:cs="Arial"/>
                <w:szCs w:val="22"/>
                <w:lang w:val="en-US"/>
              </w:rPr>
              <w:t xml:space="preserve">They will support the full range of Maths4DL initiatives </w:t>
            </w:r>
            <w:r w:rsidR="00C2170B" w:rsidRPr="00283873">
              <w:rPr>
                <w:rFonts w:cs="Arial"/>
                <w:szCs w:val="22"/>
                <w:lang w:val="en-US"/>
              </w:rPr>
              <w:t>and activities described above.</w:t>
            </w:r>
          </w:p>
          <w:p w14:paraId="38CC7354" w14:textId="6428AEDF" w:rsidR="007B34FF" w:rsidRPr="00283873" w:rsidRDefault="007B34FF" w:rsidP="00283873">
            <w:pPr>
              <w:rPr>
                <w:rFonts w:cs="Arial"/>
                <w:szCs w:val="22"/>
              </w:rPr>
            </w:pPr>
          </w:p>
          <w:p w14:paraId="3193D9AF" w14:textId="77777777" w:rsidR="006A2FE3" w:rsidRPr="00283873" w:rsidRDefault="004C7287" w:rsidP="00283873">
            <w:pPr>
              <w:rPr>
                <w:rFonts w:cs="Arial"/>
                <w:szCs w:val="22"/>
              </w:rPr>
            </w:pPr>
            <w:r w:rsidRPr="00283873">
              <w:rPr>
                <w:rFonts w:cs="Arial"/>
                <w:szCs w:val="22"/>
              </w:rPr>
              <w:t xml:space="preserve">The appointee will be required to develop strong working relationships with academic and professional staff from across the consortium and beyond, including engaging with staff at senior levels within industry, </w:t>
            </w:r>
            <w:proofErr w:type="gramStart"/>
            <w:r w:rsidRPr="00283873">
              <w:rPr>
                <w:rFonts w:cs="Arial"/>
                <w:szCs w:val="22"/>
              </w:rPr>
              <w:t>academia</w:t>
            </w:r>
            <w:proofErr w:type="gramEnd"/>
            <w:r w:rsidRPr="00283873">
              <w:rPr>
                <w:rFonts w:cs="Arial"/>
                <w:szCs w:val="22"/>
              </w:rPr>
              <w:t xml:space="preserve"> and Government.</w:t>
            </w:r>
            <w:r w:rsidR="006A2FE3" w:rsidRPr="00283873">
              <w:rPr>
                <w:rFonts w:cs="Arial"/>
                <w:szCs w:val="22"/>
                <w:lang w:val="en-US"/>
              </w:rPr>
              <w:t xml:space="preserve"> </w:t>
            </w:r>
            <w:r w:rsidR="006A2FE3" w:rsidRPr="00283873">
              <w:rPr>
                <w:rFonts w:cs="Arial"/>
                <w:szCs w:val="22"/>
              </w:rPr>
              <w:t xml:space="preserve">They are expected to have a deep and intuitive understanding of the academic research environment. </w:t>
            </w:r>
          </w:p>
          <w:p w14:paraId="68C7B357" w14:textId="77777777" w:rsidR="006A2FE3" w:rsidRPr="00283873" w:rsidRDefault="006A2FE3" w:rsidP="00283873">
            <w:pPr>
              <w:rPr>
                <w:rFonts w:cs="Arial"/>
                <w:szCs w:val="22"/>
              </w:rPr>
            </w:pPr>
          </w:p>
          <w:p w14:paraId="575F2D28" w14:textId="4C4AFC20" w:rsidR="009B6F1B" w:rsidRPr="00283873" w:rsidRDefault="003133A3" w:rsidP="00283873">
            <w:pPr>
              <w:rPr>
                <w:rFonts w:cs="Arial"/>
                <w:szCs w:val="22"/>
                <w:lang w:val="en-US"/>
              </w:rPr>
            </w:pPr>
            <w:r w:rsidRPr="00283873">
              <w:rPr>
                <w:rFonts w:cs="Arial"/>
                <w:szCs w:val="22"/>
              </w:rPr>
              <w:t>As the appointment will be made at the project’s inception, i</w:t>
            </w:r>
            <w:r w:rsidR="00B33F22" w:rsidRPr="00283873">
              <w:rPr>
                <w:rFonts w:cs="Arial"/>
                <w:szCs w:val="22"/>
              </w:rPr>
              <w:t xml:space="preserve">t is anticipated that the role will evolve and </w:t>
            </w:r>
            <w:r w:rsidR="00CA27E2" w:rsidRPr="00283873">
              <w:rPr>
                <w:rFonts w:cs="Arial"/>
                <w:szCs w:val="22"/>
              </w:rPr>
              <w:t xml:space="preserve">it is essential that the appointee </w:t>
            </w:r>
            <w:r w:rsidR="00B33F22" w:rsidRPr="00283873">
              <w:rPr>
                <w:rFonts w:cs="Arial"/>
                <w:szCs w:val="22"/>
              </w:rPr>
              <w:t>has a flexible</w:t>
            </w:r>
            <w:r w:rsidR="006324E6" w:rsidRPr="00283873">
              <w:rPr>
                <w:rFonts w:cs="Arial"/>
                <w:szCs w:val="22"/>
              </w:rPr>
              <w:t>, problem solving approach</w:t>
            </w:r>
            <w:r w:rsidR="00D4140B" w:rsidRPr="00283873">
              <w:rPr>
                <w:rFonts w:cs="Arial"/>
                <w:szCs w:val="22"/>
              </w:rPr>
              <w:t xml:space="preserve">, </w:t>
            </w:r>
            <w:r w:rsidR="006324E6" w:rsidRPr="00283873">
              <w:rPr>
                <w:rFonts w:cs="Arial"/>
                <w:szCs w:val="22"/>
              </w:rPr>
              <w:t>using</w:t>
            </w:r>
            <w:r w:rsidR="00BD11A0" w:rsidRPr="00283873">
              <w:rPr>
                <w:rFonts w:cs="Arial"/>
                <w:szCs w:val="22"/>
              </w:rPr>
              <w:t xml:space="preserve"> sound </w:t>
            </w:r>
            <w:r w:rsidR="00CA27E2" w:rsidRPr="00283873">
              <w:rPr>
                <w:rFonts w:cs="Arial"/>
                <w:szCs w:val="22"/>
              </w:rPr>
              <w:t>judgement and creativity</w:t>
            </w:r>
            <w:r w:rsidR="006324E6" w:rsidRPr="00283873">
              <w:rPr>
                <w:rFonts w:cs="Arial"/>
                <w:szCs w:val="22"/>
              </w:rPr>
              <w:t xml:space="preserve">. </w:t>
            </w:r>
          </w:p>
          <w:p w14:paraId="0F015992" w14:textId="77777777" w:rsidR="00D4140B" w:rsidRPr="00283873" w:rsidRDefault="00D4140B" w:rsidP="00283873">
            <w:pPr>
              <w:rPr>
                <w:rFonts w:cs="Arial"/>
                <w:i/>
                <w:color w:val="FF0000"/>
                <w:szCs w:val="22"/>
              </w:rPr>
            </w:pPr>
          </w:p>
        </w:tc>
      </w:tr>
    </w:tbl>
    <w:p w14:paraId="49DBD70D" w14:textId="77777777" w:rsidR="00FE6C5C" w:rsidRPr="00283873" w:rsidRDefault="00FE6C5C" w:rsidP="00283873">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FE6C5C" w:rsidRPr="00283873" w14:paraId="2FAD7E61" w14:textId="77777777" w:rsidTr="004B76AE">
        <w:tc>
          <w:tcPr>
            <w:tcW w:w="8755" w:type="dxa"/>
            <w:shd w:val="clear" w:color="auto" w:fill="DAEEF3" w:themeFill="accent5" w:themeFillTint="33"/>
          </w:tcPr>
          <w:p w14:paraId="56CDC939" w14:textId="78A735D3" w:rsidR="00601C3D" w:rsidRPr="00283873" w:rsidRDefault="00FE6C5C" w:rsidP="00283873">
            <w:pPr>
              <w:rPr>
                <w:rFonts w:cs="Arial"/>
                <w:b/>
                <w:szCs w:val="22"/>
              </w:rPr>
            </w:pPr>
            <w:r w:rsidRPr="00283873">
              <w:rPr>
                <w:rFonts w:cs="Arial"/>
                <w:b/>
                <w:szCs w:val="22"/>
              </w:rPr>
              <w:t xml:space="preserve">Source and nature of management provided </w:t>
            </w:r>
          </w:p>
        </w:tc>
      </w:tr>
      <w:tr w:rsidR="00FE6C5C" w:rsidRPr="00283873" w14:paraId="6248C3B4" w14:textId="77777777" w:rsidTr="00E60A47">
        <w:tc>
          <w:tcPr>
            <w:tcW w:w="8755" w:type="dxa"/>
          </w:tcPr>
          <w:p w14:paraId="53269BF5" w14:textId="77777777" w:rsidR="00A35297" w:rsidRPr="00283873" w:rsidRDefault="00A35297" w:rsidP="00283873">
            <w:pPr>
              <w:rPr>
                <w:rFonts w:cs="Arial"/>
                <w:color w:val="000000" w:themeColor="text1"/>
                <w:szCs w:val="22"/>
              </w:rPr>
            </w:pPr>
          </w:p>
          <w:p w14:paraId="2DD60D94" w14:textId="13594298" w:rsidR="00FE6C5C" w:rsidRPr="00283873" w:rsidRDefault="006A2FE3" w:rsidP="00283873">
            <w:pPr>
              <w:rPr>
                <w:rFonts w:cs="Arial"/>
                <w:color w:val="000000" w:themeColor="text1"/>
                <w:szCs w:val="22"/>
              </w:rPr>
            </w:pPr>
            <w:r w:rsidRPr="00283873">
              <w:rPr>
                <w:rFonts w:cs="Arial"/>
                <w:color w:val="000000" w:themeColor="text1"/>
                <w:szCs w:val="22"/>
              </w:rPr>
              <w:t>Line manager – Prof Chris Budd</w:t>
            </w:r>
            <w:r w:rsidR="00C2170B" w:rsidRPr="00283873">
              <w:rPr>
                <w:rFonts w:cs="Arial"/>
                <w:color w:val="000000" w:themeColor="text1"/>
                <w:szCs w:val="22"/>
              </w:rPr>
              <w:t xml:space="preserve"> OBE</w:t>
            </w:r>
            <w:r w:rsidRPr="00283873">
              <w:rPr>
                <w:rFonts w:cs="Arial"/>
                <w:color w:val="000000" w:themeColor="text1"/>
                <w:szCs w:val="22"/>
              </w:rPr>
              <w:t xml:space="preserve">, </w:t>
            </w:r>
            <w:r w:rsidR="006324E6" w:rsidRPr="00283873">
              <w:rPr>
                <w:rFonts w:cs="Arial"/>
                <w:color w:val="000000" w:themeColor="text1"/>
                <w:szCs w:val="22"/>
              </w:rPr>
              <w:t>Maths4DL Principal Investigator</w:t>
            </w:r>
          </w:p>
          <w:p w14:paraId="07D3C567" w14:textId="77777777" w:rsidR="00FE6C5C" w:rsidRPr="00283873" w:rsidRDefault="00FE6C5C" w:rsidP="00283873">
            <w:pPr>
              <w:rPr>
                <w:rFonts w:cs="Arial"/>
                <w:i/>
                <w:color w:val="FF0000"/>
                <w:szCs w:val="22"/>
              </w:rPr>
            </w:pPr>
          </w:p>
        </w:tc>
      </w:tr>
    </w:tbl>
    <w:p w14:paraId="1C88AE94" w14:textId="6E4D4893" w:rsidR="00FE6C5C" w:rsidRPr="00283873" w:rsidRDefault="00FE6C5C" w:rsidP="00283873">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tblGrid>
      <w:tr w:rsidR="00C821EC" w:rsidRPr="00283873" w14:paraId="381FCCE5" w14:textId="77777777" w:rsidTr="00C2170B">
        <w:tc>
          <w:tcPr>
            <w:tcW w:w="8755" w:type="dxa"/>
            <w:shd w:val="clear" w:color="auto" w:fill="DAEEF3" w:themeFill="accent5" w:themeFillTint="33"/>
          </w:tcPr>
          <w:p w14:paraId="7A12A3B8" w14:textId="77777777" w:rsidR="00C821EC" w:rsidRPr="00283873" w:rsidRDefault="00C821EC" w:rsidP="00283873">
            <w:pPr>
              <w:jc w:val="left"/>
              <w:rPr>
                <w:rFonts w:cs="Arial"/>
                <w:b/>
                <w:szCs w:val="22"/>
              </w:rPr>
            </w:pPr>
            <w:r w:rsidRPr="00283873">
              <w:rPr>
                <w:rFonts w:cs="Arial"/>
                <w:b/>
                <w:szCs w:val="22"/>
              </w:rPr>
              <w:t>Staff management responsibility</w:t>
            </w:r>
          </w:p>
        </w:tc>
      </w:tr>
      <w:tr w:rsidR="00C821EC" w:rsidRPr="00283873" w14:paraId="233F5EB9" w14:textId="77777777" w:rsidTr="00C2170B">
        <w:tc>
          <w:tcPr>
            <w:tcW w:w="8755" w:type="dxa"/>
          </w:tcPr>
          <w:p w14:paraId="37043B31" w14:textId="77777777" w:rsidR="00C821EC" w:rsidRPr="00283873" w:rsidRDefault="00C821EC" w:rsidP="00283873">
            <w:pPr>
              <w:jc w:val="left"/>
              <w:rPr>
                <w:rFonts w:cs="Arial"/>
                <w:szCs w:val="22"/>
              </w:rPr>
            </w:pPr>
          </w:p>
          <w:p w14:paraId="385FA403" w14:textId="4A87498E" w:rsidR="00C821EC" w:rsidRPr="00283873" w:rsidRDefault="00743001" w:rsidP="00283873">
            <w:pPr>
              <w:jc w:val="left"/>
              <w:rPr>
                <w:rFonts w:cs="Arial"/>
                <w:szCs w:val="22"/>
              </w:rPr>
            </w:pPr>
            <w:r w:rsidRPr="00283873">
              <w:rPr>
                <w:rFonts w:cs="Arial"/>
                <w:szCs w:val="22"/>
              </w:rPr>
              <w:t xml:space="preserve">Supervision of staff across the consortium </w:t>
            </w:r>
            <w:r w:rsidR="00032B74" w:rsidRPr="00283873">
              <w:rPr>
                <w:rFonts w:cs="Arial"/>
                <w:szCs w:val="22"/>
              </w:rPr>
              <w:t>and</w:t>
            </w:r>
            <w:r w:rsidRPr="00283873">
              <w:rPr>
                <w:rFonts w:cs="Arial"/>
                <w:szCs w:val="22"/>
              </w:rPr>
              <w:t xml:space="preserve"> contractors as required</w:t>
            </w:r>
          </w:p>
          <w:p w14:paraId="4823DF6E" w14:textId="77777777" w:rsidR="00C821EC" w:rsidRPr="00283873" w:rsidRDefault="00C821EC" w:rsidP="00283873">
            <w:pPr>
              <w:jc w:val="left"/>
              <w:rPr>
                <w:rFonts w:cs="Arial"/>
                <w:i/>
                <w:szCs w:val="22"/>
              </w:rPr>
            </w:pPr>
          </w:p>
        </w:tc>
      </w:tr>
    </w:tbl>
    <w:p w14:paraId="77183308" w14:textId="77777777" w:rsidR="00C821EC" w:rsidRPr="00283873" w:rsidRDefault="00C821EC" w:rsidP="00283873">
      <w:pPr>
        <w:rPr>
          <w:rFonts w:cs="Arial"/>
          <w:szCs w:val="22"/>
        </w:rPr>
      </w:pPr>
    </w:p>
    <w:tbl>
      <w:tblPr>
        <w:tblW w:w="8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34"/>
        <w:gridCol w:w="18"/>
      </w:tblGrid>
      <w:tr w:rsidR="00FE6C5C" w:rsidRPr="00283873" w14:paraId="55B5D144" w14:textId="77777777" w:rsidTr="00283873">
        <w:trPr>
          <w:gridAfter w:val="1"/>
          <w:wAfter w:w="18" w:type="dxa"/>
          <w:tblHeader/>
        </w:trPr>
        <w:tc>
          <w:tcPr>
            <w:tcW w:w="8434" w:type="dxa"/>
            <w:shd w:val="clear" w:color="auto" w:fill="DAEEF3" w:themeFill="accent5" w:themeFillTint="33"/>
          </w:tcPr>
          <w:p w14:paraId="7BC1D282" w14:textId="000556A7" w:rsidR="00601C3D" w:rsidRPr="00283873" w:rsidRDefault="00FE6C5C" w:rsidP="00283873">
            <w:pPr>
              <w:rPr>
                <w:rFonts w:cs="Arial"/>
                <w:b/>
                <w:szCs w:val="22"/>
              </w:rPr>
            </w:pPr>
            <w:r w:rsidRPr="00283873">
              <w:rPr>
                <w:rFonts w:cs="Arial"/>
                <w:b/>
                <w:szCs w:val="22"/>
              </w:rPr>
              <w:t xml:space="preserve">Main duties and responsibilities </w:t>
            </w:r>
          </w:p>
        </w:tc>
      </w:tr>
      <w:tr w:rsidR="00A35297" w:rsidRPr="00283873" w14:paraId="7657FC0E" w14:textId="77777777" w:rsidTr="00A35297">
        <w:tc>
          <w:tcPr>
            <w:tcW w:w="8452" w:type="dxa"/>
            <w:gridSpan w:val="2"/>
            <w:tcBorders>
              <w:bottom w:val="single" w:sz="4" w:space="0" w:color="D9D9D9"/>
            </w:tcBorders>
          </w:tcPr>
          <w:p w14:paraId="68168F17" w14:textId="43603002" w:rsidR="00A35297" w:rsidRPr="00283873" w:rsidRDefault="00A35297" w:rsidP="00283873">
            <w:pPr>
              <w:widowControl/>
              <w:ind w:left="510"/>
              <w:jc w:val="left"/>
              <w:rPr>
                <w:rFonts w:cs="Arial"/>
                <w:szCs w:val="22"/>
              </w:rPr>
            </w:pPr>
          </w:p>
          <w:p w14:paraId="136B2FD2" w14:textId="78B125FF" w:rsidR="006A2FE3" w:rsidRDefault="006A2FE3" w:rsidP="00283873">
            <w:pPr>
              <w:rPr>
                <w:rFonts w:cs="Arial"/>
                <w:szCs w:val="22"/>
              </w:rPr>
            </w:pPr>
            <w:r w:rsidRPr="00283873">
              <w:rPr>
                <w:rFonts w:cs="Arial"/>
                <w:szCs w:val="22"/>
              </w:rPr>
              <w:t xml:space="preserve">The Maths4DL </w:t>
            </w:r>
            <w:r w:rsidR="004171D5" w:rsidRPr="00283873">
              <w:rPr>
                <w:rFonts w:cs="Arial"/>
                <w:szCs w:val="22"/>
              </w:rPr>
              <w:t>Project Manager</w:t>
            </w:r>
            <w:r w:rsidRPr="00283873">
              <w:rPr>
                <w:rFonts w:cs="Arial"/>
                <w:szCs w:val="22"/>
              </w:rPr>
              <w:t xml:space="preserve"> will work </w:t>
            </w:r>
            <w:r w:rsidR="0036205D" w:rsidRPr="00283873">
              <w:rPr>
                <w:rFonts w:cs="Arial"/>
                <w:szCs w:val="22"/>
              </w:rPr>
              <w:t xml:space="preserve">closely </w:t>
            </w:r>
            <w:r w:rsidRPr="00283873">
              <w:rPr>
                <w:rFonts w:cs="Arial"/>
                <w:szCs w:val="22"/>
              </w:rPr>
              <w:t>with the Executive Team</w:t>
            </w:r>
            <w:r w:rsidR="00C2170B" w:rsidRPr="00283873">
              <w:rPr>
                <w:rFonts w:cs="Arial"/>
                <w:szCs w:val="22"/>
              </w:rPr>
              <w:t xml:space="preserve"> across Bath, Cambridge and UCL</w:t>
            </w:r>
            <w:r w:rsidR="0036205D" w:rsidRPr="00283873">
              <w:rPr>
                <w:rFonts w:cs="Arial"/>
                <w:szCs w:val="22"/>
              </w:rPr>
              <w:t>. The appointee will have</w:t>
            </w:r>
            <w:r w:rsidRPr="00283873">
              <w:rPr>
                <w:rFonts w:cs="Arial"/>
                <w:szCs w:val="22"/>
              </w:rPr>
              <w:t xml:space="preserve"> wide-ranging responsibilities across the </w:t>
            </w:r>
            <w:r w:rsidR="00EE793B" w:rsidRPr="00283873">
              <w:rPr>
                <w:rFonts w:cs="Arial"/>
                <w:szCs w:val="22"/>
              </w:rPr>
              <w:t xml:space="preserve">consortium </w:t>
            </w:r>
            <w:r w:rsidRPr="00283873">
              <w:rPr>
                <w:rFonts w:cs="Arial"/>
                <w:szCs w:val="22"/>
              </w:rPr>
              <w:t>including:</w:t>
            </w:r>
          </w:p>
          <w:p w14:paraId="3F0BAE95" w14:textId="77777777" w:rsidR="00283873" w:rsidRPr="00283873" w:rsidRDefault="00283873" w:rsidP="00283873">
            <w:pPr>
              <w:rPr>
                <w:rFonts w:cs="Arial"/>
                <w:szCs w:val="22"/>
              </w:rPr>
            </w:pPr>
          </w:p>
          <w:p w14:paraId="4CB9289D" w14:textId="3964BBDF" w:rsidR="00A35297" w:rsidRPr="00283873" w:rsidRDefault="00A35297" w:rsidP="00283873">
            <w:pPr>
              <w:pStyle w:val="ListParagraph"/>
              <w:rPr>
                <w:rFonts w:cs="Arial"/>
                <w:szCs w:val="22"/>
              </w:rPr>
            </w:pPr>
          </w:p>
        </w:tc>
      </w:tr>
      <w:tr w:rsidR="00B43EDF" w:rsidRPr="00283873" w14:paraId="18D4528E" w14:textId="77777777" w:rsidTr="00A35297">
        <w:tc>
          <w:tcPr>
            <w:tcW w:w="8452" w:type="dxa"/>
            <w:gridSpan w:val="2"/>
            <w:tcBorders>
              <w:bottom w:val="single" w:sz="4" w:space="0" w:color="D9D9D9"/>
            </w:tcBorders>
          </w:tcPr>
          <w:p w14:paraId="39BA41AD" w14:textId="6547771A" w:rsidR="00B43EDF" w:rsidRPr="00283873" w:rsidRDefault="0078068C" w:rsidP="00283873">
            <w:pPr>
              <w:pStyle w:val="NormalWeb"/>
              <w:spacing w:before="0" w:beforeAutospacing="0" w:after="0" w:afterAutospacing="0"/>
              <w:rPr>
                <w:rFonts w:ascii="Arial" w:hAnsi="Arial" w:cs="Arial"/>
                <w:b/>
                <w:bCs/>
                <w:sz w:val="22"/>
                <w:szCs w:val="22"/>
              </w:rPr>
            </w:pPr>
            <w:r w:rsidRPr="00283873">
              <w:rPr>
                <w:rFonts w:ascii="Arial" w:hAnsi="Arial" w:cs="Arial"/>
                <w:b/>
                <w:bCs/>
                <w:sz w:val="22"/>
                <w:szCs w:val="22"/>
              </w:rPr>
              <w:t>Executive Support</w:t>
            </w:r>
            <w:r w:rsidR="00427B30" w:rsidRPr="00283873">
              <w:rPr>
                <w:rFonts w:ascii="Arial" w:hAnsi="Arial" w:cs="Arial"/>
                <w:b/>
                <w:bCs/>
                <w:sz w:val="22"/>
                <w:szCs w:val="22"/>
              </w:rPr>
              <w:t xml:space="preserve"> and Event Management</w:t>
            </w:r>
          </w:p>
          <w:p w14:paraId="675A78E4" w14:textId="5C72C346" w:rsidR="00B43EDF" w:rsidRPr="00283873" w:rsidRDefault="00B43EDF"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Co-ordinate meetings for a large academic-industrial network, including being part of the executive committee and liaising with network academic and industrial members.</w:t>
            </w:r>
          </w:p>
          <w:p w14:paraId="67944F2D" w14:textId="77777777" w:rsidR="00B43EDF" w:rsidRPr="00283873" w:rsidRDefault="00B43EDF"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Prepare reports to be presented at committee meetings</w:t>
            </w:r>
          </w:p>
          <w:p w14:paraId="2D74E90E" w14:textId="73CB5A63" w:rsidR="00B43EDF" w:rsidRPr="00283873" w:rsidRDefault="00B43EDF"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Carryout research</w:t>
            </w:r>
            <w:r w:rsidR="00575C3A" w:rsidRPr="00283873">
              <w:rPr>
                <w:rFonts w:ascii="Arial" w:hAnsi="Arial" w:cs="Arial"/>
                <w:sz w:val="22"/>
                <w:szCs w:val="22"/>
              </w:rPr>
              <w:t>, follow up,</w:t>
            </w:r>
            <w:r w:rsidRPr="00283873">
              <w:rPr>
                <w:rFonts w:ascii="Arial" w:hAnsi="Arial" w:cs="Arial"/>
                <w:sz w:val="22"/>
                <w:szCs w:val="22"/>
              </w:rPr>
              <w:t xml:space="preserve"> and analysis for briefing papers </w:t>
            </w:r>
          </w:p>
          <w:p w14:paraId="44187272" w14:textId="77777777" w:rsidR="0078068C" w:rsidRPr="00283873" w:rsidRDefault="0078068C"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 xml:space="preserve">Act as secretary at committees ensuring managing the agenda for the meeting, briefing members appropriately and communicating outcomes. </w:t>
            </w:r>
          </w:p>
          <w:p w14:paraId="7EA78AB2" w14:textId="77777777" w:rsidR="0078068C" w:rsidRPr="00283873" w:rsidRDefault="0078068C"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Be responsible for monitoring progress against actions agreed at committee and making decisions on how to proceed where appropriate</w:t>
            </w:r>
          </w:p>
          <w:p w14:paraId="61F7B2DA" w14:textId="3272D9B3" w:rsidR="008D1182" w:rsidRPr="00283873" w:rsidRDefault="008D1182"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Liaising with, and supporting, the international external advisory board.</w:t>
            </w:r>
          </w:p>
          <w:p w14:paraId="023D4C36" w14:textId="551E5BC5" w:rsidR="009206C4" w:rsidRPr="00283873" w:rsidRDefault="009206C4"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Identifying suitable funding opportunities</w:t>
            </w:r>
            <w:r w:rsidR="00C95ECE" w:rsidRPr="00283873">
              <w:rPr>
                <w:rFonts w:ascii="Arial" w:hAnsi="Arial" w:cs="Arial"/>
                <w:sz w:val="22"/>
                <w:szCs w:val="22"/>
              </w:rPr>
              <w:t xml:space="preserve"> including UKRI, ISCF, international, direct industrial, charity, GCRF</w:t>
            </w:r>
            <w:r w:rsidRPr="00283873">
              <w:rPr>
                <w:rFonts w:ascii="Arial" w:hAnsi="Arial" w:cs="Arial"/>
                <w:sz w:val="22"/>
                <w:szCs w:val="22"/>
              </w:rPr>
              <w:t xml:space="preserve">, and supporting </w:t>
            </w:r>
            <w:r w:rsidR="00C95ECE" w:rsidRPr="00283873">
              <w:rPr>
                <w:rFonts w:ascii="Arial" w:hAnsi="Arial" w:cs="Arial"/>
                <w:sz w:val="22"/>
                <w:szCs w:val="22"/>
              </w:rPr>
              <w:t xml:space="preserve">all </w:t>
            </w:r>
            <w:r w:rsidRPr="00283873">
              <w:rPr>
                <w:rFonts w:ascii="Arial" w:hAnsi="Arial" w:cs="Arial"/>
                <w:sz w:val="22"/>
                <w:szCs w:val="22"/>
              </w:rPr>
              <w:t>appropriate grant applications</w:t>
            </w:r>
            <w:r w:rsidR="00C95ECE" w:rsidRPr="00283873">
              <w:rPr>
                <w:rFonts w:ascii="Arial" w:hAnsi="Arial" w:cs="Arial"/>
                <w:sz w:val="22"/>
                <w:szCs w:val="22"/>
              </w:rPr>
              <w:t xml:space="preserve"> at all levels.</w:t>
            </w:r>
          </w:p>
          <w:p w14:paraId="0AC18E25" w14:textId="679A4900" w:rsidR="00442586" w:rsidRPr="00283873" w:rsidRDefault="00442586"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Managing software licences.</w:t>
            </w:r>
          </w:p>
          <w:p w14:paraId="4EAE99F0" w14:textId="77777777" w:rsidR="009206C4" w:rsidRPr="00283873" w:rsidRDefault="009206C4"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 xml:space="preserve">Coordinating the visitor programme including managing accommodation, </w:t>
            </w:r>
            <w:proofErr w:type="gramStart"/>
            <w:r w:rsidRPr="00283873">
              <w:rPr>
                <w:rFonts w:ascii="Arial" w:hAnsi="Arial" w:cs="Arial"/>
                <w:sz w:val="22"/>
                <w:szCs w:val="22"/>
              </w:rPr>
              <w:t>finances</w:t>
            </w:r>
            <w:proofErr w:type="gramEnd"/>
            <w:r w:rsidRPr="00283873">
              <w:rPr>
                <w:rFonts w:ascii="Arial" w:hAnsi="Arial" w:cs="Arial"/>
                <w:sz w:val="22"/>
                <w:szCs w:val="22"/>
              </w:rPr>
              <w:t xml:space="preserve"> and Visas</w:t>
            </w:r>
          </w:p>
          <w:p w14:paraId="38340434" w14:textId="6AC47D22" w:rsidR="009206C4" w:rsidRPr="00283873" w:rsidRDefault="009206C4"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Running many workshops</w:t>
            </w:r>
            <w:r w:rsidR="00A52001" w:rsidRPr="00283873">
              <w:rPr>
                <w:rFonts w:ascii="Arial" w:hAnsi="Arial" w:cs="Arial"/>
                <w:sz w:val="22"/>
                <w:szCs w:val="22"/>
              </w:rPr>
              <w:t xml:space="preserve"> each year. </w:t>
            </w:r>
            <w:r w:rsidRPr="00283873">
              <w:rPr>
                <w:rFonts w:ascii="Arial" w:hAnsi="Arial" w:cs="Arial"/>
                <w:sz w:val="22"/>
                <w:szCs w:val="22"/>
              </w:rPr>
              <w:t xml:space="preserve">Including multiple </w:t>
            </w:r>
            <w:r w:rsidR="00A52001" w:rsidRPr="00283873">
              <w:rPr>
                <w:rFonts w:ascii="Arial" w:hAnsi="Arial" w:cs="Arial"/>
                <w:sz w:val="22"/>
                <w:szCs w:val="22"/>
              </w:rPr>
              <w:t xml:space="preserve">(roughly one every two months) </w:t>
            </w:r>
            <w:r w:rsidRPr="00283873">
              <w:rPr>
                <w:rFonts w:ascii="Arial" w:hAnsi="Arial" w:cs="Arial"/>
                <w:sz w:val="22"/>
                <w:szCs w:val="22"/>
              </w:rPr>
              <w:t xml:space="preserve">online virtual study groups as well as large </w:t>
            </w:r>
            <w:r w:rsidR="00A52001" w:rsidRPr="00283873">
              <w:rPr>
                <w:rFonts w:ascii="Arial" w:hAnsi="Arial" w:cs="Arial"/>
                <w:sz w:val="22"/>
                <w:szCs w:val="22"/>
              </w:rPr>
              <w:t xml:space="preserve">(annual) </w:t>
            </w:r>
            <w:r w:rsidRPr="00283873">
              <w:rPr>
                <w:rFonts w:ascii="Arial" w:hAnsi="Arial" w:cs="Arial"/>
                <w:sz w:val="22"/>
                <w:szCs w:val="22"/>
              </w:rPr>
              <w:t xml:space="preserve">face to face meetings. Dealing with all issues involved in the delegates for these workshops including </w:t>
            </w:r>
            <w:r w:rsidR="00442586" w:rsidRPr="00283873">
              <w:rPr>
                <w:rFonts w:ascii="Arial" w:hAnsi="Arial" w:cs="Arial"/>
                <w:sz w:val="22"/>
                <w:szCs w:val="22"/>
              </w:rPr>
              <w:t xml:space="preserve">marketing, website, </w:t>
            </w:r>
            <w:r w:rsidRPr="00283873">
              <w:rPr>
                <w:rFonts w:ascii="Arial" w:hAnsi="Arial" w:cs="Arial"/>
                <w:sz w:val="22"/>
                <w:szCs w:val="22"/>
              </w:rPr>
              <w:t>accommodation, catering, fin</w:t>
            </w:r>
            <w:r w:rsidR="00442586" w:rsidRPr="00283873">
              <w:rPr>
                <w:rFonts w:ascii="Arial" w:hAnsi="Arial" w:cs="Arial"/>
                <w:sz w:val="22"/>
                <w:szCs w:val="22"/>
              </w:rPr>
              <w:t>a</w:t>
            </w:r>
            <w:r w:rsidRPr="00283873">
              <w:rPr>
                <w:rFonts w:ascii="Arial" w:hAnsi="Arial" w:cs="Arial"/>
                <w:sz w:val="22"/>
                <w:szCs w:val="22"/>
              </w:rPr>
              <w:t>nce, Visas, document</w:t>
            </w:r>
            <w:r w:rsidR="00442586" w:rsidRPr="00283873">
              <w:rPr>
                <w:rFonts w:ascii="Arial" w:hAnsi="Arial" w:cs="Arial"/>
                <w:sz w:val="22"/>
                <w:szCs w:val="22"/>
              </w:rPr>
              <w:t>s for the meetings. Liaising with speakers.</w:t>
            </w:r>
          </w:p>
          <w:p w14:paraId="00774373" w14:textId="77777777" w:rsidR="00442586" w:rsidRPr="00283873" w:rsidRDefault="00442586"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Managing the Maths4DL preprint series.</w:t>
            </w:r>
          </w:p>
          <w:p w14:paraId="221229B7" w14:textId="77777777" w:rsidR="00442586" w:rsidRDefault="00442586" w:rsidP="00283873">
            <w:pPr>
              <w:pStyle w:val="NormalWeb"/>
              <w:numPr>
                <w:ilvl w:val="0"/>
                <w:numId w:val="32"/>
              </w:numPr>
              <w:spacing w:before="0" w:beforeAutospacing="0" w:after="0" w:afterAutospacing="0"/>
              <w:rPr>
                <w:rFonts w:ascii="Arial" w:hAnsi="Arial" w:cs="Arial"/>
                <w:sz w:val="22"/>
                <w:szCs w:val="22"/>
              </w:rPr>
            </w:pPr>
            <w:r w:rsidRPr="00283873">
              <w:rPr>
                <w:rFonts w:ascii="Arial" w:hAnsi="Arial" w:cs="Arial"/>
                <w:sz w:val="22"/>
                <w:szCs w:val="22"/>
              </w:rPr>
              <w:t>Ensuring that Maths4DL has a proactive approach to ‘responsible research’.</w:t>
            </w:r>
          </w:p>
          <w:p w14:paraId="260494FC" w14:textId="3E356937" w:rsidR="00283873" w:rsidRPr="00283873" w:rsidRDefault="00283873" w:rsidP="00283873">
            <w:pPr>
              <w:pStyle w:val="NormalWeb"/>
              <w:spacing w:before="0" w:beforeAutospacing="0" w:after="0" w:afterAutospacing="0"/>
              <w:ind w:left="720"/>
              <w:rPr>
                <w:rFonts w:ascii="Arial" w:hAnsi="Arial" w:cs="Arial"/>
                <w:sz w:val="22"/>
                <w:szCs w:val="22"/>
              </w:rPr>
            </w:pPr>
          </w:p>
        </w:tc>
      </w:tr>
      <w:tr w:rsidR="00032B74" w:rsidRPr="00283873" w14:paraId="0F78F0CF" w14:textId="77777777" w:rsidTr="00A35297">
        <w:tc>
          <w:tcPr>
            <w:tcW w:w="8452" w:type="dxa"/>
            <w:gridSpan w:val="2"/>
            <w:tcBorders>
              <w:bottom w:val="single" w:sz="4" w:space="0" w:color="D9D9D9"/>
            </w:tcBorders>
          </w:tcPr>
          <w:p w14:paraId="1CB753E7" w14:textId="77777777" w:rsidR="00E20C76" w:rsidRPr="00283873" w:rsidRDefault="00E20C76" w:rsidP="00283873">
            <w:pPr>
              <w:widowControl/>
              <w:jc w:val="left"/>
              <w:rPr>
                <w:rFonts w:cs="Arial"/>
                <w:b/>
                <w:bCs/>
                <w:szCs w:val="22"/>
              </w:rPr>
            </w:pPr>
            <w:r w:rsidRPr="00283873">
              <w:rPr>
                <w:rFonts w:cs="Arial"/>
                <w:b/>
                <w:bCs/>
                <w:szCs w:val="22"/>
              </w:rPr>
              <w:t>External Engagement</w:t>
            </w:r>
          </w:p>
          <w:p w14:paraId="1B36EA1F" w14:textId="76A481C1" w:rsidR="00032B74" w:rsidRPr="00283873" w:rsidRDefault="00283873" w:rsidP="00283873">
            <w:pPr>
              <w:pStyle w:val="ListParagraph"/>
              <w:widowControl/>
              <w:numPr>
                <w:ilvl w:val="0"/>
                <w:numId w:val="29"/>
              </w:numPr>
              <w:jc w:val="left"/>
              <w:rPr>
                <w:rFonts w:cs="Arial"/>
                <w:szCs w:val="22"/>
              </w:rPr>
            </w:pPr>
            <w:r w:rsidRPr="00283873">
              <w:rPr>
                <w:rFonts w:cs="Arial"/>
                <w:szCs w:val="22"/>
              </w:rPr>
              <w:t>Proactive</w:t>
            </w:r>
            <w:r w:rsidR="001146C4" w:rsidRPr="00283873">
              <w:rPr>
                <w:rFonts w:cs="Arial"/>
                <w:szCs w:val="22"/>
              </w:rPr>
              <w:t xml:space="preserve"> i</w:t>
            </w:r>
            <w:r w:rsidR="00575C3A" w:rsidRPr="00283873">
              <w:rPr>
                <w:rFonts w:cs="Arial"/>
                <w:szCs w:val="22"/>
              </w:rPr>
              <w:t>nitiat</w:t>
            </w:r>
            <w:r w:rsidR="001146C4" w:rsidRPr="00283873">
              <w:rPr>
                <w:rFonts w:cs="Arial"/>
                <w:szCs w:val="22"/>
              </w:rPr>
              <w:t>ion</w:t>
            </w:r>
            <w:r w:rsidR="00575C3A" w:rsidRPr="00283873">
              <w:rPr>
                <w:rFonts w:cs="Arial"/>
                <w:szCs w:val="22"/>
              </w:rPr>
              <w:t>, support, and d</w:t>
            </w:r>
            <w:r w:rsidR="00032B74" w:rsidRPr="00283873">
              <w:rPr>
                <w:rFonts w:cs="Arial"/>
                <w:szCs w:val="22"/>
              </w:rPr>
              <w:t>evelop</w:t>
            </w:r>
            <w:r w:rsidR="001146C4" w:rsidRPr="00283873">
              <w:rPr>
                <w:rFonts w:cs="Arial"/>
                <w:szCs w:val="22"/>
              </w:rPr>
              <w:t>ment of</w:t>
            </w:r>
            <w:r w:rsidR="00032B74" w:rsidRPr="00283873">
              <w:rPr>
                <w:rFonts w:cs="Arial"/>
                <w:szCs w:val="22"/>
              </w:rPr>
              <w:t xml:space="preserve"> networks with external partner organisations </w:t>
            </w:r>
            <w:r w:rsidR="00442586" w:rsidRPr="00283873">
              <w:rPr>
                <w:rFonts w:cs="Arial"/>
                <w:szCs w:val="22"/>
              </w:rPr>
              <w:t xml:space="preserve">(including industry, government, UKRI, and charitable bodies) </w:t>
            </w:r>
            <w:r w:rsidR="00032B74" w:rsidRPr="00283873">
              <w:rPr>
                <w:rFonts w:cs="Arial"/>
                <w:szCs w:val="22"/>
              </w:rPr>
              <w:t xml:space="preserve">to </w:t>
            </w:r>
            <w:r w:rsidR="00E20C76" w:rsidRPr="00283873">
              <w:rPr>
                <w:rFonts w:cs="Arial"/>
                <w:szCs w:val="22"/>
              </w:rPr>
              <w:t>support the creation of</w:t>
            </w:r>
            <w:r w:rsidR="00032B74" w:rsidRPr="00283873">
              <w:rPr>
                <w:rFonts w:cs="Arial"/>
                <w:szCs w:val="22"/>
              </w:rPr>
              <w:t xml:space="preserve"> new partnerships and potential funding streams</w:t>
            </w:r>
            <w:r w:rsidR="00E20C76" w:rsidRPr="00283873">
              <w:rPr>
                <w:rFonts w:cs="Arial"/>
                <w:szCs w:val="22"/>
              </w:rPr>
              <w:t xml:space="preserve">. </w:t>
            </w:r>
            <w:r w:rsidRPr="00283873">
              <w:rPr>
                <w:rFonts w:cs="Arial"/>
                <w:szCs w:val="22"/>
              </w:rPr>
              <w:t>Developing</w:t>
            </w:r>
            <w:r w:rsidR="00442586" w:rsidRPr="00283873">
              <w:rPr>
                <w:rFonts w:cs="Arial"/>
                <w:szCs w:val="22"/>
              </w:rPr>
              <w:t xml:space="preserve"> appropriate user engagement documents. Creating and supporting the user engagement strategy document.</w:t>
            </w:r>
          </w:p>
          <w:p w14:paraId="3E36BB18" w14:textId="7789E201" w:rsidR="00442586" w:rsidRPr="00283873" w:rsidRDefault="00442586" w:rsidP="00283873">
            <w:pPr>
              <w:pStyle w:val="ListParagraph"/>
              <w:widowControl/>
              <w:numPr>
                <w:ilvl w:val="0"/>
                <w:numId w:val="29"/>
              </w:numPr>
              <w:jc w:val="left"/>
              <w:rPr>
                <w:rFonts w:cs="Arial"/>
                <w:szCs w:val="22"/>
              </w:rPr>
            </w:pPr>
            <w:r w:rsidRPr="00283873">
              <w:rPr>
                <w:rFonts w:cs="Arial"/>
                <w:szCs w:val="22"/>
              </w:rPr>
              <w:t>Plan and develop an appropriate advocacy procedure with government</w:t>
            </w:r>
          </w:p>
          <w:p w14:paraId="24C05DBD" w14:textId="5F626A34" w:rsidR="00B43EDF" w:rsidRPr="00283873" w:rsidRDefault="00B43EDF" w:rsidP="00283873">
            <w:pPr>
              <w:pStyle w:val="ListParagraph"/>
              <w:widowControl/>
              <w:numPr>
                <w:ilvl w:val="0"/>
                <w:numId w:val="29"/>
              </w:numPr>
              <w:jc w:val="left"/>
              <w:rPr>
                <w:rFonts w:cs="Arial"/>
                <w:szCs w:val="22"/>
              </w:rPr>
            </w:pPr>
            <w:r w:rsidRPr="00283873">
              <w:rPr>
                <w:rFonts w:cs="Arial"/>
                <w:szCs w:val="22"/>
              </w:rPr>
              <w:t>Represent Maths4DL at events, being the spokesperson where appropriate</w:t>
            </w:r>
            <w:r w:rsidR="009206C4" w:rsidRPr="00283873">
              <w:rPr>
                <w:rFonts w:cs="Arial"/>
                <w:szCs w:val="22"/>
              </w:rPr>
              <w:t>.</w:t>
            </w:r>
          </w:p>
          <w:p w14:paraId="5D913ACF" w14:textId="5895FB2D" w:rsidR="009206C4" w:rsidRPr="00283873" w:rsidRDefault="00442586" w:rsidP="00283873">
            <w:pPr>
              <w:pStyle w:val="ListParagraph"/>
              <w:widowControl/>
              <w:numPr>
                <w:ilvl w:val="0"/>
                <w:numId w:val="29"/>
              </w:numPr>
              <w:jc w:val="left"/>
              <w:rPr>
                <w:rFonts w:cs="Arial"/>
                <w:szCs w:val="22"/>
              </w:rPr>
            </w:pPr>
            <w:r w:rsidRPr="00283873">
              <w:rPr>
                <w:rFonts w:cs="Arial"/>
                <w:szCs w:val="22"/>
              </w:rPr>
              <w:t>Develop, m</w:t>
            </w:r>
            <w:r w:rsidR="009206C4" w:rsidRPr="00283873">
              <w:rPr>
                <w:rFonts w:cs="Arial"/>
                <w:szCs w:val="22"/>
              </w:rPr>
              <w:t>anage</w:t>
            </w:r>
            <w:r w:rsidRPr="00283873">
              <w:rPr>
                <w:rFonts w:cs="Arial"/>
                <w:szCs w:val="22"/>
              </w:rPr>
              <w:t>, and support,</w:t>
            </w:r>
            <w:r w:rsidR="009206C4" w:rsidRPr="00283873">
              <w:rPr>
                <w:rFonts w:cs="Arial"/>
                <w:szCs w:val="22"/>
              </w:rPr>
              <w:t xml:space="preserve"> the outward facing Maths4DL website</w:t>
            </w:r>
          </w:p>
          <w:p w14:paraId="5F8D3550" w14:textId="428B5500" w:rsidR="009206C4" w:rsidRPr="00283873" w:rsidRDefault="009206C4" w:rsidP="00283873">
            <w:pPr>
              <w:pStyle w:val="ListParagraph"/>
              <w:widowControl/>
              <w:numPr>
                <w:ilvl w:val="0"/>
                <w:numId w:val="29"/>
              </w:numPr>
              <w:jc w:val="left"/>
              <w:rPr>
                <w:rFonts w:cs="Arial"/>
                <w:szCs w:val="22"/>
              </w:rPr>
            </w:pPr>
            <w:r w:rsidRPr="00283873">
              <w:rPr>
                <w:rFonts w:cs="Arial"/>
                <w:szCs w:val="22"/>
              </w:rPr>
              <w:t>Managing industrial engagement at all levels, including identifying appropriate contacts within the industrial organisations, dealing with IPR, NDA and contract issues.</w:t>
            </w:r>
          </w:p>
          <w:p w14:paraId="091D1F2E" w14:textId="77777777" w:rsidR="00B43EDF" w:rsidRPr="00283873" w:rsidRDefault="00B43EDF" w:rsidP="00283873">
            <w:pPr>
              <w:pStyle w:val="ListParagraph"/>
              <w:widowControl/>
              <w:numPr>
                <w:ilvl w:val="0"/>
                <w:numId w:val="29"/>
              </w:numPr>
              <w:jc w:val="left"/>
              <w:rPr>
                <w:rFonts w:cs="Arial"/>
                <w:szCs w:val="22"/>
              </w:rPr>
            </w:pPr>
            <w:r w:rsidRPr="00283873">
              <w:rPr>
                <w:rFonts w:cs="Arial"/>
                <w:szCs w:val="22"/>
              </w:rPr>
              <w:t>Be responsible for liaising with partner universi</w:t>
            </w:r>
            <w:r w:rsidR="0078068C" w:rsidRPr="00283873">
              <w:rPr>
                <w:rFonts w:cs="Arial"/>
                <w:szCs w:val="22"/>
              </w:rPr>
              <w:t>ty</w:t>
            </w:r>
            <w:r w:rsidRPr="00283873">
              <w:rPr>
                <w:rFonts w:cs="Arial"/>
                <w:szCs w:val="22"/>
              </w:rPr>
              <w:t xml:space="preserve"> legal </w:t>
            </w:r>
            <w:r w:rsidR="00575C3A" w:rsidRPr="00283873">
              <w:rPr>
                <w:rFonts w:cs="Arial"/>
                <w:szCs w:val="22"/>
              </w:rPr>
              <w:t xml:space="preserve">and finance </w:t>
            </w:r>
            <w:r w:rsidRPr="00283873">
              <w:rPr>
                <w:rFonts w:cs="Arial"/>
                <w:szCs w:val="22"/>
              </w:rPr>
              <w:t>teams over issues related to IPR, NDA and contracts</w:t>
            </w:r>
          </w:p>
          <w:p w14:paraId="2C997B1A" w14:textId="632FB74F" w:rsidR="00575C3A" w:rsidRPr="00283873" w:rsidRDefault="00575C3A" w:rsidP="00283873">
            <w:pPr>
              <w:pStyle w:val="ListParagraph"/>
              <w:widowControl/>
              <w:numPr>
                <w:ilvl w:val="0"/>
                <w:numId w:val="29"/>
              </w:numPr>
              <w:jc w:val="left"/>
              <w:rPr>
                <w:rFonts w:cs="Arial"/>
                <w:szCs w:val="22"/>
              </w:rPr>
            </w:pPr>
            <w:r w:rsidRPr="00283873">
              <w:rPr>
                <w:rFonts w:cs="Arial"/>
                <w:szCs w:val="22"/>
              </w:rPr>
              <w:lastRenderedPageBreak/>
              <w:t>Develop and support outreach activities related to the programme</w:t>
            </w:r>
            <w:r w:rsidR="009206C4" w:rsidRPr="00283873">
              <w:rPr>
                <w:rFonts w:cs="Arial"/>
                <w:szCs w:val="22"/>
              </w:rPr>
              <w:t>, including organising an annual science festival (in Radstock) and liaising with other science festivals for the presentation of Maths4DL based activity.</w:t>
            </w:r>
            <w:r w:rsidR="00442586" w:rsidRPr="00283873">
              <w:rPr>
                <w:rFonts w:cs="Arial"/>
                <w:szCs w:val="22"/>
              </w:rPr>
              <w:t xml:space="preserve"> Developing outreach materials for schools.</w:t>
            </w:r>
          </w:p>
          <w:p w14:paraId="5540C98D" w14:textId="588B2AD2" w:rsidR="00442586" w:rsidRPr="00283873" w:rsidRDefault="00442586" w:rsidP="00283873">
            <w:pPr>
              <w:pStyle w:val="ListParagraph"/>
              <w:widowControl/>
              <w:numPr>
                <w:ilvl w:val="0"/>
                <w:numId w:val="29"/>
              </w:numPr>
              <w:jc w:val="left"/>
              <w:rPr>
                <w:rFonts w:cs="Arial"/>
                <w:szCs w:val="22"/>
              </w:rPr>
            </w:pPr>
            <w:r w:rsidRPr="00283873">
              <w:rPr>
                <w:rFonts w:cs="Arial"/>
                <w:szCs w:val="22"/>
              </w:rPr>
              <w:t>Producing the marketing documents including the newsletter.</w:t>
            </w:r>
          </w:p>
          <w:p w14:paraId="76E6190C" w14:textId="77777777" w:rsidR="00442586" w:rsidRPr="00283873" w:rsidRDefault="00442586" w:rsidP="00283873">
            <w:pPr>
              <w:pStyle w:val="ListParagraph"/>
              <w:widowControl/>
              <w:numPr>
                <w:ilvl w:val="0"/>
                <w:numId w:val="29"/>
              </w:numPr>
              <w:jc w:val="left"/>
              <w:rPr>
                <w:rFonts w:cs="Arial"/>
                <w:szCs w:val="22"/>
              </w:rPr>
            </w:pPr>
            <w:r w:rsidRPr="00283873">
              <w:rPr>
                <w:rFonts w:cs="Arial"/>
                <w:szCs w:val="22"/>
              </w:rPr>
              <w:t>Deal with media enquiries and initiating media stories.</w:t>
            </w:r>
          </w:p>
          <w:p w14:paraId="2F97DDA4" w14:textId="77777777" w:rsidR="00FD6D7D" w:rsidRDefault="00FD6D7D" w:rsidP="00283873">
            <w:pPr>
              <w:pStyle w:val="ListParagraph"/>
              <w:widowControl/>
              <w:numPr>
                <w:ilvl w:val="0"/>
                <w:numId w:val="29"/>
              </w:numPr>
              <w:jc w:val="left"/>
              <w:rPr>
                <w:rFonts w:cs="Arial"/>
                <w:szCs w:val="22"/>
              </w:rPr>
            </w:pPr>
            <w:r w:rsidRPr="00283873">
              <w:rPr>
                <w:rFonts w:cs="Arial"/>
                <w:szCs w:val="22"/>
              </w:rPr>
              <w:t>Raising the international profile of Maths4DL</w:t>
            </w:r>
          </w:p>
          <w:p w14:paraId="0D5EF8BC" w14:textId="2DD716F1" w:rsidR="00283873" w:rsidRPr="00283873" w:rsidRDefault="00283873" w:rsidP="00283873">
            <w:pPr>
              <w:pStyle w:val="ListParagraph"/>
              <w:widowControl/>
              <w:jc w:val="left"/>
              <w:rPr>
                <w:rFonts w:cs="Arial"/>
                <w:szCs w:val="22"/>
              </w:rPr>
            </w:pPr>
          </w:p>
        </w:tc>
      </w:tr>
      <w:tr w:rsidR="00032B74" w:rsidRPr="00283873" w14:paraId="75352125" w14:textId="77777777" w:rsidTr="00A35297">
        <w:tc>
          <w:tcPr>
            <w:tcW w:w="8452" w:type="dxa"/>
            <w:gridSpan w:val="2"/>
            <w:tcBorders>
              <w:bottom w:val="single" w:sz="4" w:space="0" w:color="D9D9D9"/>
            </w:tcBorders>
          </w:tcPr>
          <w:p w14:paraId="5B669839" w14:textId="4B4EBA39" w:rsidR="00E20C76" w:rsidRPr="00283873" w:rsidRDefault="00E20C76" w:rsidP="00283873">
            <w:pPr>
              <w:widowControl/>
              <w:jc w:val="left"/>
              <w:rPr>
                <w:rFonts w:cs="Arial"/>
                <w:b/>
                <w:bCs/>
                <w:szCs w:val="22"/>
              </w:rPr>
            </w:pPr>
            <w:r w:rsidRPr="00283873">
              <w:rPr>
                <w:rFonts w:cs="Arial"/>
                <w:b/>
                <w:bCs/>
                <w:szCs w:val="22"/>
              </w:rPr>
              <w:lastRenderedPageBreak/>
              <w:t>Finance</w:t>
            </w:r>
          </w:p>
          <w:p w14:paraId="37A78A35" w14:textId="0E043C68" w:rsidR="00E20C76" w:rsidRPr="00283873" w:rsidRDefault="00E20C76" w:rsidP="00283873">
            <w:pPr>
              <w:pStyle w:val="ListParagraph"/>
              <w:widowControl/>
              <w:numPr>
                <w:ilvl w:val="0"/>
                <w:numId w:val="28"/>
              </w:numPr>
              <w:jc w:val="left"/>
              <w:rPr>
                <w:rFonts w:cs="Arial"/>
                <w:szCs w:val="22"/>
              </w:rPr>
            </w:pPr>
            <w:r w:rsidRPr="00283873">
              <w:rPr>
                <w:rFonts w:cs="Arial"/>
                <w:szCs w:val="22"/>
              </w:rPr>
              <w:t>Be responsible for monitoring and reporting on</w:t>
            </w:r>
            <w:r w:rsidR="001146C4" w:rsidRPr="00283873">
              <w:rPr>
                <w:rFonts w:cs="Arial"/>
                <w:szCs w:val="22"/>
              </w:rPr>
              <w:t xml:space="preserve"> all</w:t>
            </w:r>
            <w:r w:rsidRPr="00283873">
              <w:rPr>
                <w:rFonts w:cs="Arial"/>
                <w:szCs w:val="22"/>
              </w:rPr>
              <w:t xml:space="preserve"> project finances</w:t>
            </w:r>
          </w:p>
          <w:p w14:paraId="5331EB0F" w14:textId="538E0F00" w:rsidR="00032B74" w:rsidRPr="00283873" w:rsidRDefault="00E20C76" w:rsidP="00283873">
            <w:pPr>
              <w:pStyle w:val="ListParagraph"/>
              <w:widowControl/>
              <w:numPr>
                <w:ilvl w:val="0"/>
                <w:numId w:val="28"/>
              </w:numPr>
              <w:jc w:val="left"/>
              <w:rPr>
                <w:rFonts w:cs="Arial"/>
                <w:szCs w:val="22"/>
              </w:rPr>
            </w:pPr>
            <w:r w:rsidRPr="00283873">
              <w:rPr>
                <w:rFonts w:cs="Arial"/>
                <w:szCs w:val="22"/>
              </w:rPr>
              <w:t>Ensure that the Executive Committee are appropriately advised of budgetary implications of decisions</w:t>
            </w:r>
          </w:p>
          <w:p w14:paraId="0BE25173" w14:textId="4FBDBCCA" w:rsidR="001146C4" w:rsidRPr="00283873" w:rsidRDefault="001146C4" w:rsidP="00283873">
            <w:pPr>
              <w:pStyle w:val="ListParagraph"/>
              <w:widowControl/>
              <w:numPr>
                <w:ilvl w:val="0"/>
                <w:numId w:val="28"/>
              </w:numPr>
              <w:jc w:val="left"/>
              <w:rPr>
                <w:rFonts w:cs="Arial"/>
                <w:szCs w:val="22"/>
              </w:rPr>
            </w:pPr>
            <w:r w:rsidRPr="00283873">
              <w:rPr>
                <w:rFonts w:cs="Arial"/>
                <w:szCs w:val="22"/>
              </w:rPr>
              <w:t>Procurement of equipment, including all computing equipment and HPC computing facilities.</w:t>
            </w:r>
          </w:p>
          <w:p w14:paraId="60B9ED0C" w14:textId="77777777" w:rsidR="009206C4" w:rsidRDefault="009206C4" w:rsidP="00283873">
            <w:pPr>
              <w:widowControl/>
              <w:jc w:val="left"/>
              <w:rPr>
                <w:rFonts w:cs="Arial"/>
                <w:szCs w:val="22"/>
              </w:rPr>
            </w:pPr>
          </w:p>
          <w:p w14:paraId="6460EB70" w14:textId="701E97FE" w:rsidR="00283873" w:rsidRPr="00283873" w:rsidRDefault="00283873" w:rsidP="00283873">
            <w:pPr>
              <w:widowControl/>
              <w:jc w:val="left"/>
              <w:rPr>
                <w:rFonts w:cs="Arial"/>
                <w:szCs w:val="22"/>
              </w:rPr>
            </w:pPr>
          </w:p>
        </w:tc>
      </w:tr>
      <w:tr w:rsidR="009206C4" w:rsidRPr="00283873" w14:paraId="05DC7E69" w14:textId="77777777" w:rsidTr="00A35297">
        <w:tc>
          <w:tcPr>
            <w:tcW w:w="8452" w:type="dxa"/>
            <w:gridSpan w:val="2"/>
            <w:tcBorders>
              <w:bottom w:val="single" w:sz="4" w:space="0" w:color="D9D9D9"/>
            </w:tcBorders>
          </w:tcPr>
          <w:p w14:paraId="313272AF" w14:textId="59DE6EBE" w:rsidR="009206C4" w:rsidRPr="00283873" w:rsidRDefault="009206C4" w:rsidP="00283873">
            <w:pPr>
              <w:widowControl/>
              <w:jc w:val="left"/>
              <w:rPr>
                <w:rFonts w:cs="Arial"/>
                <w:b/>
                <w:bCs/>
                <w:szCs w:val="22"/>
              </w:rPr>
            </w:pPr>
            <w:r w:rsidRPr="00283873">
              <w:rPr>
                <w:rFonts w:cs="Arial"/>
                <w:b/>
                <w:bCs/>
                <w:szCs w:val="22"/>
              </w:rPr>
              <w:t>Post-Do</w:t>
            </w:r>
            <w:r w:rsidR="00FD6D7D" w:rsidRPr="00283873">
              <w:rPr>
                <w:rFonts w:cs="Arial"/>
                <w:b/>
                <w:bCs/>
                <w:szCs w:val="22"/>
              </w:rPr>
              <w:t>c</w:t>
            </w:r>
            <w:r w:rsidRPr="00283873">
              <w:rPr>
                <w:rFonts w:cs="Arial"/>
                <w:b/>
                <w:bCs/>
                <w:szCs w:val="22"/>
              </w:rPr>
              <w:t>toral Management</w:t>
            </w:r>
          </w:p>
          <w:p w14:paraId="65057B77" w14:textId="4A68DC9E" w:rsidR="00427B30" w:rsidRPr="00283873" w:rsidRDefault="00427B30" w:rsidP="00283873">
            <w:pPr>
              <w:widowControl/>
              <w:numPr>
                <w:ilvl w:val="0"/>
                <w:numId w:val="33"/>
              </w:numPr>
              <w:jc w:val="left"/>
              <w:rPr>
                <w:rFonts w:cs="Arial"/>
                <w:color w:val="000000"/>
                <w:szCs w:val="22"/>
                <w:lang w:eastAsia="en-GB"/>
              </w:rPr>
            </w:pPr>
            <w:r w:rsidRPr="00283873">
              <w:rPr>
                <w:rFonts w:cs="Arial"/>
                <w:szCs w:val="22"/>
              </w:rPr>
              <w:t>Co-ordination of research associate recruitment, including a proactive approach to ED&amp;I</w:t>
            </w:r>
          </w:p>
          <w:p w14:paraId="4A95D299" w14:textId="7EFDADE7" w:rsidR="009206C4" w:rsidRPr="00283873" w:rsidRDefault="009206C4" w:rsidP="00283873">
            <w:pPr>
              <w:pStyle w:val="ListParagraph"/>
              <w:widowControl/>
              <w:numPr>
                <w:ilvl w:val="0"/>
                <w:numId w:val="33"/>
              </w:numPr>
              <w:jc w:val="left"/>
              <w:rPr>
                <w:rFonts w:cs="Arial"/>
                <w:szCs w:val="22"/>
              </w:rPr>
            </w:pPr>
            <w:r w:rsidRPr="00283873">
              <w:rPr>
                <w:rFonts w:cs="Arial"/>
                <w:szCs w:val="22"/>
              </w:rPr>
              <w:t xml:space="preserve">Organise the training of the PDRAs including </w:t>
            </w:r>
            <w:r w:rsidR="00442586" w:rsidRPr="00283873">
              <w:rPr>
                <w:rFonts w:cs="Arial"/>
                <w:szCs w:val="22"/>
              </w:rPr>
              <w:t xml:space="preserve">developing materials, </w:t>
            </w:r>
            <w:r w:rsidRPr="00283873">
              <w:rPr>
                <w:rFonts w:cs="Arial"/>
                <w:szCs w:val="22"/>
              </w:rPr>
              <w:t>hiring training facilitators</w:t>
            </w:r>
            <w:r w:rsidR="00442586" w:rsidRPr="00283873">
              <w:rPr>
                <w:rFonts w:cs="Arial"/>
                <w:szCs w:val="22"/>
              </w:rPr>
              <w:t xml:space="preserve"> (if needed)</w:t>
            </w:r>
            <w:r w:rsidRPr="00283873">
              <w:rPr>
                <w:rFonts w:cs="Arial"/>
                <w:szCs w:val="22"/>
              </w:rPr>
              <w:t>, planning training days and activities.</w:t>
            </w:r>
          </w:p>
          <w:p w14:paraId="269AD34D" w14:textId="7DDC0C62" w:rsidR="00442586" w:rsidRPr="00283873" w:rsidRDefault="00442586" w:rsidP="00283873">
            <w:pPr>
              <w:pStyle w:val="ListParagraph"/>
              <w:widowControl/>
              <w:numPr>
                <w:ilvl w:val="0"/>
                <w:numId w:val="33"/>
              </w:numPr>
              <w:jc w:val="left"/>
              <w:rPr>
                <w:rFonts w:cs="Arial"/>
                <w:szCs w:val="22"/>
              </w:rPr>
            </w:pPr>
            <w:r w:rsidRPr="00283873">
              <w:rPr>
                <w:rFonts w:cs="Arial"/>
                <w:szCs w:val="22"/>
              </w:rPr>
              <w:t xml:space="preserve">Organise the annual </w:t>
            </w:r>
            <w:r w:rsidR="00FD6D7D" w:rsidRPr="00283873">
              <w:rPr>
                <w:rFonts w:cs="Arial"/>
                <w:szCs w:val="22"/>
              </w:rPr>
              <w:t xml:space="preserve">Maths4DL </w:t>
            </w:r>
            <w:r w:rsidRPr="00283873">
              <w:rPr>
                <w:rFonts w:cs="Arial"/>
                <w:szCs w:val="22"/>
              </w:rPr>
              <w:t>PDRA summer school</w:t>
            </w:r>
            <w:r w:rsidR="00FD6D7D" w:rsidRPr="00283873">
              <w:rPr>
                <w:rFonts w:cs="Arial"/>
                <w:szCs w:val="22"/>
              </w:rPr>
              <w:t>/summer programme</w:t>
            </w:r>
            <w:r w:rsidRPr="00283873">
              <w:rPr>
                <w:rFonts w:cs="Arial"/>
                <w:szCs w:val="22"/>
              </w:rPr>
              <w:t xml:space="preserve"> (for international PDRAs</w:t>
            </w:r>
            <w:r w:rsidR="00FD6D7D" w:rsidRPr="00283873">
              <w:rPr>
                <w:rFonts w:cs="Arial"/>
                <w:szCs w:val="22"/>
              </w:rPr>
              <w:t>)</w:t>
            </w:r>
          </w:p>
          <w:p w14:paraId="0B7FD9B3" w14:textId="6D794089" w:rsidR="00442586" w:rsidRPr="00283873" w:rsidRDefault="009206C4" w:rsidP="00283873">
            <w:pPr>
              <w:pStyle w:val="ListParagraph"/>
              <w:widowControl/>
              <w:numPr>
                <w:ilvl w:val="0"/>
                <w:numId w:val="33"/>
              </w:numPr>
              <w:jc w:val="left"/>
              <w:rPr>
                <w:rFonts w:cs="Arial"/>
                <w:szCs w:val="22"/>
              </w:rPr>
            </w:pPr>
            <w:r w:rsidRPr="00283873">
              <w:rPr>
                <w:rFonts w:cs="Arial"/>
                <w:szCs w:val="22"/>
              </w:rPr>
              <w:t>Identifying appropriate outreach and workshop activities</w:t>
            </w:r>
            <w:r w:rsidR="00442586" w:rsidRPr="00283873">
              <w:rPr>
                <w:rFonts w:cs="Arial"/>
                <w:szCs w:val="22"/>
              </w:rPr>
              <w:t xml:space="preserve"> for the PDRAs</w:t>
            </w:r>
          </w:p>
          <w:p w14:paraId="5FADB1F1" w14:textId="60F58532" w:rsidR="00427B30" w:rsidRPr="00283873" w:rsidRDefault="00427B30" w:rsidP="00283873">
            <w:pPr>
              <w:widowControl/>
              <w:numPr>
                <w:ilvl w:val="0"/>
                <w:numId w:val="33"/>
              </w:numPr>
              <w:jc w:val="left"/>
              <w:rPr>
                <w:rFonts w:cs="Arial"/>
                <w:color w:val="000000"/>
                <w:szCs w:val="22"/>
                <w:lang w:eastAsia="en-GB"/>
              </w:rPr>
            </w:pPr>
            <w:r w:rsidRPr="00283873">
              <w:rPr>
                <w:rFonts w:cs="Arial"/>
                <w:szCs w:val="22"/>
              </w:rPr>
              <w:t xml:space="preserve">Implementation of research associate career development training, including EPSRC </w:t>
            </w:r>
            <w:proofErr w:type="spellStart"/>
            <w:r w:rsidRPr="00283873">
              <w:rPr>
                <w:rFonts w:cs="Arial"/>
                <w:szCs w:val="22"/>
              </w:rPr>
              <w:t>Creativity@Home</w:t>
            </w:r>
            <w:proofErr w:type="spellEnd"/>
            <w:r w:rsidRPr="00283873">
              <w:rPr>
                <w:rFonts w:cs="Arial"/>
                <w:szCs w:val="22"/>
              </w:rPr>
              <w:t xml:space="preserve"> activities.</w:t>
            </w:r>
          </w:p>
          <w:p w14:paraId="2874315E" w14:textId="77777777" w:rsidR="009206C4" w:rsidRDefault="00442586" w:rsidP="00283873">
            <w:pPr>
              <w:pStyle w:val="ListParagraph"/>
              <w:widowControl/>
              <w:numPr>
                <w:ilvl w:val="0"/>
                <w:numId w:val="33"/>
              </w:numPr>
              <w:jc w:val="left"/>
              <w:rPr>
                <w:rFonts w:cs="Arial"/>
                <w:szCs w:val="22"/>
              </w:rPr>
            </w:pPr>
            <w:r w:rsidRPr="00283873">
              <w:rPr>
                <w:rFonts w:cs="Arial"/>
                <w:szCs w:val="22"/>
              </w:rPr>
              <w:t>Manage the space allocation and finances for the PDRAs</w:t>
            </w:r>
            <w:r w:rsidR="009206C4" w:rsidRPr="00283873">
              <w:rPr>
                <w:rFonts w:cs="Arial"/>
                <w:szCs w:val="22"/>
              </w:rPr>
              <w:t xml:space="preserve"> </w:t>
            </w:r>
          </w:p>
          <w:p w14:paraId="66BD43BC" w14:textId="57C7D646" w:rsidR="00283873" w:rsidRPr="00283873" w:rsidRDefault="00283873" w:rsidP="00283873">
            <w:pPr>
              <w:pStyle w:val="ListParagraph"/>
              <w:widowControl/>
              <w:jc w:val="left"/>
              <w:rPr>
                <w:rFonts w:cs="Arial"/>
                <w:szCs w:val="22"/>
              </w:rPr>
            </w:pPr>
          </w:p>
        </w:tc>
      </w:tr>
      <w:tr w:rsidR="00FE6C5C" w:rsidRPr="00283873" w14:paraId="10DE94D6" w14:textId="77777777" w:rsidTr="00A35297">
        <w:trPr>
          <w:gridAfter w:val="1"/>
          <w:wAfter w:w="18" w:type="dxa"/>
        </w:trPr>
        <w:tc>
          <w:tcPr>
            <w:tcW w:w="8434" w:type="dxa"/>
          </w:tcPr>
          <w:p w14:paraId="0D4D4E0D" w14:textId="77777777" w:rsidR="00283873" w:rsidRDefault="00283873" w:rsidP="00283873">
            <w:pPr>
              <w:rPr>
                <w:rFonts w:cs="Arial"/>
                <w:szCs w:val="22"/>
              </w:rPr>
            </w:pPr>
          </w:p>
          <w:p w14:paraId="286D89F1" w14:textId="0C96B93F" w:rsidR="00FE6C5C" w:rsidRPr="00283873" w:rsidRDefault="0036205D" w:rsidP="00283873">
            <w:pPr>
              <w:rPr>
                <w:rFonts w:cs="Arial"/>
                <w:szCs w:val="22"/>
              </w:rPr>
            </w:pPr>
            <w:r w:rsidRPr="00283873">
              <w:rPr>
                <w:rFonts w:cs="Arial"/>
                <w:szCs w:val="22"/>
              </w:rPr>
              <w:t>The role</w:t>
            </w:r>
            <w:r w:rsidR="00A42AFB" w:rsidRPr="00283873">
              <w:rPr>
                <w:rFonts w:cs="Arial"/>
                <w:szCs w:val="22"/>
              </w:rPr>
              <w:t xml:space="preserve"> will </w:t>
            </w:r>
            <w:proofErr w:type="gramStart"/>
            <w:r w:rsidR="00A42AFB" w:rsidRPr="00283873">
              <w:rPr>
                <w:rFonts w:cs="Arial"/>
                <w:szCs w:val="22"/>
              </w:rPr>
              <w:t>at all times</w:t>
            </w:r>
            <w:proofErr w:type="gramEnd"/>
            <w:r w:rsidR="00A42AFB" w:rsidRPr="00283873">
              <w:rPr>
                <w:rFonts w:cs="Arial"/>
                <w:szCs w:val="22"/>
              </w:rPr>
              <w:t xml:space="preserve"> require close liaison and collaborati</w:t>
            </w:r>
            <w:r w:rsidR="00EE793B" w:rsidRPr="00283873">
              <w:rPr>
                <w:rFonts w:cs="Arial"/>
                <w:szCs w:val="22"/>
              </w:rPr>
              <w:t>on with other members of the Maths4DL team</w:t>
            </w:r>
            <w:r w:rsidR="00A42AFB" w:rsidRPr="00283873">
              <w:rPr>
                <w:rFonts w:cs="Arial"/>
                <w:szCs w:val="22"/>
              </w:rPr>
              <w:t xml:space="preserve"> and a collegiate approach </w:t>
            </w:r>
            <w:r w:rsidR="00942587" w:rsidRPr="00283873">
              <w:rPr>
                <w:rFonts w:cs="Arial"/>
                <w:szCs w:val="22"/>
              </w:rPr>
              <w:t>is</w:t>
            </w:r>
            <w:r w:rsidR="00A42AFB" w:rsidRPr="00283873">
              <w:rPr>
                <w:rFonts w:cs="Arial"/>
                <w:szCs w:val="22"/>
              </w:rPr>
              <w:t xml:space="preserve"> essential.</w:t>
            </w:r>
          </w:p>
          <w:p w14:paraId="5463EA67" w14:textId="77777777" w:rsidR="00FE6C5C" w:rsidRDefault="0036205D" w:rsidP="00283873">
            <w:pPr>
              <w:rPr>
                <w:rFonts w:cs="Arial"/>
                <w:szCs w:val="22"/>
              </w:rPr>
            </w:pPr>
            <w:r w:rsidRPr="00283873">
              <w:rPr>
                <w:rFonts w:cs="Arial"/>
                <w:szCs w:val="22"/>
              </w:rPr>
              <w:t>The appointee</w:t>
            </w:r>
            <w:r w:rsidR="00FE6C5C" w:rsidRPr="00283873">
              <w:rPr>
                <w:rFonts w:cs="Arial"/>
                <w:szCs w:val="22"/>
              </w:rPr>
              <w:t xml:space="preserve"> will from time to time be required to undertake other duties of a similar nat</w:t>
            </w:r>
            <w:r w:rsidRPr="00283873">
              <w:rPr>
                <w:rFonts w:cs="Arial"/>
                <w:szCs w:val="22"/>
              </w:rPr>
              <w:t>ure as reasonably required by their</w:t>
            </w:r>
            <w:r w:rsidR="00FE6C5C" w:rsidRPr="00283873">
              <w:rPr>
                <w:rFonts w:cs="Arial"/>
                <w:szCs w:val="22"/>
              </w:rPr>
              <w:t xml:space="preserve"> line manager. </w:t>
            </w:r>
            <w:r w:rsidR="009D5C68" w:rsidRPr="00283873">
              <w:rPr>
                <w:rFonts w:cs="Arial"/>
                <w:szCs w:val="22"/>
              </w:rPr>
              <w:t xml:space="preserve"> </w:t>
            </w:r>
            <w:r w:rsidRPr="00283873">
              <w:rPr>
                <w:rFonts w:cs="Arial"/>
                <w:szCs w:val="22"/>
              </w:rPr>
              <w:t xml:space="preserve">They are required to </w:t>
            </w:r>
            <w:proofErr w:type="gramStart"/>
            <w:r w:rsidRPr="00283873">
              <w:rPr>
                <w:rFonts w:cs="Arial"/>
                <w:szCs w:val="22"/>
              </w:rPr>
              <w:t xml:space="preserve">follow </w:t>
            </w:r>
            <w:r w:rsidR="00D31A73" w:rsidRPr="00283873">
              <w:rPr>
                <w:rFonts w:cs="Arial"/>
                <w:szCs w:val="22"/>
              </w:rPr>
              <w:t>University policies and procedures at all times</w:t>
            </w:r>
            <w:proofErr w:type="gramEnd"/>
            <w:r w:rsidR="00D31A73" w:rsidRPr="00283873">
              <w:rPr>
                <w:rFonts w:cs="Arial"/>
                <w:szCs w:val="22"/>
              </w:rPr>
              <w:t xml:space="preserve"> and take account of University </w:t>
            </w:r>
            <w:r w:rsidR="006A2FE3" w:rsidRPr="00283873">
              <w:rPr>
                <w:rFonts w:cs="Arial"/>
                <w:szCs w:val="22"/>
              </w:rPr>
              <w:t>and project</w:t>
            </w:r>
            <w:r w:rsidR="00C51370" w:rsidRPr="00283873">
              <w:rPr>
                <w:rFonts w:cs="Arial"/>
                <w:szCs w:val="22"/>
              </w:rPr>
              <w:t xml:space="preserve"> </w:t>
            </w:r>
            <w:r w:rsidR="00D31A73" w:rsidRPr="00283873">
              <w:rPr>
                <w:rFonts w:cs="Arial"/>
                <w:szCs w:val="22"/>
              </w:rPr>
              <w:t>guidance</w:t>
            </w:r>
            <w:r w:rsidRPr="00283873">
              <w:rPr>
                <w:rFonts w:cs="Arial"/>
                <w:szCs w:val="22"/>
              </w:rPr>
              <w:t>.</w:t>
            </w:r>
          </w:p>
          <w:p w14:paraId="262FBFD2" w14:textId="69B809FC" w:rsidR="00283873" w:rsidRPr="00283873" w:rsidRDefault="00283873" w:rsidP="00283873">
            <w:pPr>
              <w:rPr>
                <w:rFonts w:cs="Arial"/>
                <w:szCs w:val="22"/>
              </w:rPr>
            </w:pPr>
          </w:p>
        </w:tc>
      </w:tr>
    </w:tbl>
    <w:p w14:paraId="24DBDD9B" w14:textId="41D4514D" w:rsidR="00FE6C5C" w:rsidRPr="00283873" w:rsidRDefault="00FE6C5C" w:rsidP="00283873">
      <w:pPr>
        <w:rPr>
          <w:rFonts w:cs="Arial"/>
          <w:b/>
          <w:szCs w:val="22"/>
        </w:rPr>
      </w:pPr>
    </w:p>
    <w:p w14:paraId="0CECECBA" w14:textId="77777777" w:rsidR="00283873" w:rsidRPr="00283873" w:rsidRDefault="00283873">
      <w:pPr>
        <w:widowControl/>
        <w:jc w:val="left"/>
        <w:rPr>
          <w:rFonts w:cs="Arial"/>
          <w:b/>
          <w:bCs/>
          <w:szCs w:val="22"/>
        </w:rPr>
      </w:pPr>
      <w:r w:rsidRPr="00283873">
        <w:rPr>
          <w:rFonts w:cs="Arial"/>
          <w:b/>
          <w:bCs/>
          <w:szCs w:val="22"/>
        </w:rPr>
        <w:br w:type="page"/>
      </w:r>
    </w:p>
    <w:p w14:paraId="21D13BE2" w14:textId="2012D11C" w:rsidR="00FE6C5C" w:rsidRPr="00283873" w:rsidRDefault="00FE6C5C" w:rsidP="00283873">
      <w:pPr>
        <w:rPr>
          <w:rFonts w:cs="Arial"/>
          <w:b/>
          <w:bCs/>
          <w:szCs w:val="22"/>
        </w:rPr>
      </w:pPr>
      <w:r w:rsidRPr="00283873">
        <w:rPr>
          <w:rFonts w:cs="Arial"/>
          <w:b/>
          <w:bCs/>
          <w:szCs w:val="22"/>
        </w:rPr>
        <w:t>Person Specification</w:t>
      </w:r>
    </w:p>
    <w:p w14:paraId="70361641" w14:textId="77777777" w:rsidR="00FE6C5C" w:rsidRPr="00283873" w:rsidRDefault="00FE6C5C" w:rsidP="00283873">
      <w:pPr>
        <w:rPr>
          <w:rFonts w:cs="Arial"/>
          <w:b/>
          <w:bCs/>
          <w:szCs w:val="22"/>
        </w:rPr>
      </w:pPr>
    </w:p>
    <w:tbl>
      <w:tblPr>
        <w:tblpPr w:leftFromText="180" w:rightFromText="180" w:vertAnchor="text" w:horzAnchor="margin" w:tblpY="84"/>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75"/>
        <w:gridCol w:w="1479"/>
        <w:gridCol w:w="1401"/>
      </w:tblGrid>
      <w:tr w:rsidR="00FE6C5C" w:rsidRPr="00283873" w14:paraId="3F98C93D" w14:textId="77777777" w:rsidTr="00061484">
        <w:tc>
          <w:tcPr>
            <w:tcW w:w="5575" w:type="dxa"/>
            <w:shd w:val="clear" w:color="auto" w:fill="DAEEF3" w:themeFill="accent5" w:themeFillTint="33"/>
            <w:tcMar>
              <w:top w:w="0" w:type="dxa"/>
              <w:left w:w="108" w:type="dxa"/>
              <w:bottom w:w="0" w:type="dxa"/>
              <w:right w:w="108" w:type="dxa"/>
            </w:tcMar>
          </w:tcPr>
          <w:p w14:paraId="4188FCD5" w14:textId="3B386C66" w:rsidR="004B76AE" w:rsidRPr="00283873" w:rsidRDefault="00FE6C5C" w:rsidP="00283873">
            <w:pPr>
              <w:jc w:val="left"/>
              <w:rPr>
                <w:rFonts w:cs="Arial"/>
                <w:b/>
                <w:szCs w:val="22"/>
              </w:rPr>
            </w:pPr>
            <w:r w:rsidRPr="00283873">
              <w:rPr>
                <w:rFonts w:cs="Arial"/>
                <w:b/>
                <w:szCs w:val="22"/>
              </w:rPr>
              <w:t>Criteria:  Qualifications and Training</w:t>
            </w:r>
          </w:p>
        </w:tc>
        <w:tc>
          <w:tcPr>
            <w:tcW w:w="1479" w:type="dxa"/>
            <w:shd w:val="clear" w:color="auto" w:fill="DAEEF3" w:themeFill="accent5" w:themeFillTint="33"/>
            <w:tcMar>
              <w:top w:w="0" w:type="dxa"/>
              <w:left w:w="108" w:type="dxa"/>
              <w:bottom w:w="0" w:type="dxa"/>
              <w:right w:w="108" w:type="dxa"/>
            </w:tcMar>
            <w:vAlign w:val="center"/>
          </w:tcPr>
          <w:p w14:paraId="3F58587D" w14:textId="77777777" w:rsidR="00FE6C5C" w:rsidRPr="00283873" w:rsidRDefault="00FE6C5C" w:rsidP="00283873">
            <w:pPr>
              <w:jc w:val="center"/>
              <w:rPr>
                <w:rFonts w:cs="Arial"/>
                <w:b/>
                <w:szCs w:val="22"/>
              </w:rPr>
            </w:pPr>
            <w:r w:rsidRPr="00283873">
              <w:rPr>
                <w:rFonts w:cs="Arial"/>
                <w:b/>
                <w:szCs w:val="22"/>
              </w:rPr>
              <w:t>Essential</w:t>
            </w:r>
          </w:p>
        </w:tc>
        <w:tc>
          <w:tcPr>
            <w:tcW w:w="1401" w:type="dxa"/>
            <w:shd w:val="clear" w:color="auto" w:fill="DAEEF3" w:themeFill="accent5" w:themeFillTint="33"/>
            <w:tcMar>
              <w:top w:w="0" w:type="dxa"/>
              <w:left w:w="108" w:type="dxa"/>
              <w:bottom w:w="0" w:type="dxa"/>
              <w:right w:w="108" w:type="dxa"/>
            </w:tcMar>
            <w:vAlign w:val="center"/>
          </w:tcPr>
          <w:p w14:paraId="3B477679" w14:textId="77777777" w:rsidR="00FE6C5C" w:rsidRPr="00283873" w:rsidRDefault="00FE6C5C" w:rsidP="00283873">
            <w:pPr>
              <w:jc w:val="center"/>
              <w:rPr>
                <w:rFonts w:cs="Arial"/>
                <w:b/>
                <w:szCs w:val="22"/>
              </w:rPr>
            </w:pPr>
            <w:r w:rsidRPr="00283873">
              <w:rPr>
                <w:rFonts w:cs="Arial"/>
                <w:b/>
                <w:szCs w:val="22"/>
              </w:rPr>
              <w:t>Desirable</w:t>
            </w:r>
          </w:p>
        </w:tc>
      </w:tr>
      <w:tr w:rsidR="00FE6C5C" w:rsidRPr="00283873" w14:paraId="126545B3" w14:textId="77777777" w:rsidTr="00061484">
        <w:tc>
          <w:tcPr>
            <w:tcW w:w="5575" w:type="dxa"/>
            <w:tcMar>
              <w:top w:w="0" w:type="dxa"/>
              <w:left w:w="108" w:type="dxa"/>
              <w:bottom w:w="0" w:type="dxa"/>
              <w:right w:w="108" w:type="dxa"/>
            </w:tcMar>
          </w:tcPr>
          <w:p w14:paraId="636CF55C" w14:textId="77777777" w:rsidR="00FE6C5C" w:rsidRPr="00283873" w:rsidRDefault="00CA27E2" w:rsidP="00283873">
            <w:pPr>
              <w:jc w:val="left"/>
              <w:rPr>
                <w:rFonts w:cs="Arial"/>
                <w:i/>
                <w:szCs w:val="22"/>
              </w:rPr>
            </w:pPr>
            <w:r w:rsidRPr="00283873">
              <w:rPr>
                <w:rFonts w:cs="Arial"/>
                <w:szCs w:val="22"/>
              </w:rPr>
              <w:t>Education to degree level or equivalent</w:t>
            </w:r>
            <w:r w:rsidR="00A42AFB" w:rsidRPr="00283873">
              <w:rPr>
                <w:rFonts w:cs="Arial"/>
                <w:szCs w:val="22"/>
              </w:rPr>
              <w:t xml:space="preserve"> experience</w:t>
            </w:r>
          </w:p>
        </w:tc>
        <w:tc>
          <w:tcPr>
            <w:tcW w:w="1479" w:type="dxa"/>
            <w:tcMar>
              <w:top w:w="0" w:type="dxa"/>
              <w:left w:w="108" w:type="dxa"/>
              <w:bottom w:w="0" w:type="dxa"/>
              <w:right w:w="108" w:type="dxa"/>
            </w:tcMar>
            <w:vAlign w:val="center"/>
          </w:tcPr>
          <w:p w14:paraId="660DC035" w14:textId="77777777" w:rsidR="00FE6C5C" w:rsidRPr="00283873" w:rsidRDefault="00CA27E2" w:rsidP="00283873">
            <w:pPr>
              <w:jc w:val="center"/>
              <w:rPr>
                <w:rFonts w:cs="Arial"/>
                <w:szCs w:val="22"/>
              </w:rPr>
            </w:pPr>
            <w:r w:rsidRPr="00283873">
              <w:rPr>
                <w:rFonts w:cs="Arial"/>
                <w:szCs w:val="22"/>
              </w:rPr>
              <w:t>Y</w:t>
            </w:r>
          </w:p>
        </w:tc>
        <w:tc>
          <w:tcPr>
            <w:tcW w:w="1401" w:type="dxa"/>
            <w:tcMar>
              <w:top w:w="0" w:type="dxa"/>
              <w:left w:w="108" w:type="dxa"/>
              <w:bottom w:w="0" w:type="dxa"/>
              <w:right w:w="108" w:type="dxa"/>
            </w:tcMar>
            <w:vAlign w:val="center"/>
          </w:tcPr>
          <w:p w14:paraId="38939FC6" w14:textId="77777777" w:rsidR="00FE6C5C" w:rsidRPr="00283873" w:rsidRDefault="00FE6C5C" w:rsidP="00283873">
            <w:pPr>
              <w:jc w:val="center"/>
              <w:rPr>
                <w:rFonts w:cs="Arial"/>
                <w:szCs w:val="22"/>
              </w:rPr>
            </w:pPr>
          </w:p>
        </w:tc>
      </w:tr>
      <w:tr w:rsidR="00FE6C5C" w:rsidRPr="00283873" w14:paraId="48A97C67" w14:textId="77777777" w:rsidTr="00283873">
        <w:tc>
          <w:tcPr>
            <w:tcW w:w="5575" w:type="dxa"/>
            <w:tcBorders>
              <w:bottom w:val="nil"/>
            </w:tcBorders>
            <w:tcMar>
              <w:top w:w="0" w:type="dxa"/>
              <w:left w:w="108" w:type="dxa"/>
              <w:bottom w:w="0" w:type="dxa"/>
              <w:right w:w="108" w:type="dxa"/>
            </w:tcMar>
          </w:tcPr>
          <w:p w14:paraId="522FA48A" w14:textId="4195DD9A" w:rsidR="00FE6C5C" w:rsidRPr="00283873" w:rsidRDefault="00CA27E2" w:rsidP="00283873">
            <w:pPr>
              <w:jc w:val="left"/>
              <w:rPr>
                <w:rFonts w:cs="Arial"/>
                <w:i/>
                <w:szCs w:val="22"/>
              </w:rPr>
            </w:pPr>
            <w:r w:rsidRPr="00283873">
              <w:rPr>
                <w:rFonts w:cs="Arial"/>
                <w:szCs w:val="22"/>
              </w:rPr>
              <w:t>A background</w:t>
            </w:r>
            <w:r w:rsidR="00A42AFB" w:rsidRPr="00283873">
              <w:rPr>
                <w:rFonts w:cs="Arial"/>
                <w:szCs w:val="22"/>
              </w:rPr>
              <w:t>/experience</w:t>
            </w:r>
            <w:r w:rsidR="00C821EC" w:rsidRPr="00283873">
              <w:rPr>
                <w:rFonts w:cs="Arial"/>
                <w:szCs w:val="22"/>
              </w:rPr>
              <w:t xml:space="preserve"> in a STEM</w:t>
            </w:r>
            <w:r w:rsidRPr="00283873">
              <w:rPr>
                <w:rFonts w:cs="Arial"/>
                <w:szCs w:val="22"/>
              </w:rPr>
              <w:t xml:space="preserve"> (science, technology, engin</w:t>
            </w:r>
            <w:r w:rsidR="00C821EC" w:rsidRPr="00283873">
              <w:rPr>
                <w:rFonts w:cs="Arial"/>
                <w:szCs w:val="22"/>
              </w:rPr>
              <w:t>eering, mathematics</w:t>
            </w:r>
            <w:r w:rsidRPr="00283873">
              <w:rPr>
                <w:rFonts w:cs="Arial"/>
                <w:szCs w:val="22"/>
              </w:rPr>
              <w:t>) discipline</w:t>
            </w:r>
          </w:p>
        </w:tc>
        <w:tc>
          <w:tcPr>
            <w:tcW w:w="1479" w:type="dxa"/>
            <w:tcBorders>
              <w:bottom w:val="nil"/>
            </w:tcBorders>
            <w:tcMar>
              <w:top w:w="0" w:type="dxa"/>
              <w:left w:w="108" w:type="dxa"/>
              <w:bottom w:w="0" w:type="dxa"/>
              <w:right w:w="108" w:type="dxa"/>
            </w:tcMar>
            <w:vAlign w:val="center"/>
          </w:tcPr>
          <w:p w14:paraId="08C82B09" w14:textId="77777777" w:rsidR="00FE6C5C" w:rsidRPr="00283873" w:rsidRDefault="00FE6C5C" w:rsidP="00283873">
            <w:pPr>
              <w:jc w:val="center"/>
              <w:rPr>
                <w:rFonts w:cs="Arial"/>
                <w:szCs w:val="22"/>
              </w:rPr>
            </w:pPr>
          </w:p>
        </w:tc>
        <w:tc>
          <w:tcPr>
            <w:tcW w:w="1401" w:type="dxa"/>
            <w:tcBorders>
              <w:bottom w:val="nil"/>
            </w:tcBorders>
            <w:tcMar>
              <w:top w:w="0" w:type="dxa"/>
              <w:left w:w="108" w:type="dxa"/>
              <w:bottom w:w="0" w:type="dxa"/>
              <w:right w:w="108" w:type="dxa"/>
            </w:tcMar>
            <w:vAlign w:val="center"/>
          </w:tcPr>
          <w:p w14:paraId="0227B723" w14:textId="77777777" w:rsidR="00FE6C5C" w:rsidRPr="00283873" w:rsidRDefault="00CA27E2" w:rsidP="00283873">
            <w:pPr>
              <w:jc w:val="center"/>
              <w:rPr>
                <w:rFonts w:cs="Arial"/>
                <w:szCs w:val="22"/>
              </w:rPr>
            </w:pPr>
            <w:r w:rsidRPr="00283873">
              <w:rPr>
                <w:rFonts w:cs="Arial"/>
                <w:szCs w:val="22"/>
              </w:rPr>
              <w:t>Y</w:t>
            </w:r>
          </w:p>
        </w:tc>
      </w:tr>
    </w:tbl>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72"/>
        <w:gridCol w:w="1482"/>
        <w:gridCol w:w="1398"/>
        <w:gridCol w:w="587"/>
      </w:tblGrid>
      <w:tr w:rsidR="00FE6C5C" w:rsidRPr="00283873" w14:paraId="3FE227AB" w14:textId="77777777" w:rsidTr="00283873">
        <w:trPr>
          <w:gridAfter w:val="1"/>
          <w:wAfter w:w="587" w:type="dxa"/>
        </w:trPr>
        <w:tc>
          <w:tcPr>
            <w:tcW w:w="5572" w:type="dxa"/>
            <w:tcBorders>
              <w:bottom w:val="single" w:sz="6" w:space="0" w:color="auto"/>
            </w:tcBorders>
            <w:shd w:val="clear" w:color="auto" w:fill="DAEEF3" w:themeFill="accent5" w:themeFillTint="33"/>
            <w:tcMar>
              <w:top w:w="0" w:type="dxa"/>
              <w:left w:w="108" w:type="dxa"/>
              <w:bottom w:w="0" w:type="dxa"/>
              <w:right w:w="108" w:type="dxa"/>
            </w:tcMar>
          </w:tcPr>
          <w:p w14:paraId="0B23B705" w14:textId="7EA35CCB" w:rsidR="004B76AE" w:rsidRPr="00283873" w:rsidRDefault="00FE6C5C" w:rsidP="00283873">
            <w:pPr>
              <w:rPr>
                <w:rFonts w:cs="Arial"/>
                <w:b/>
                <w:szCs w:val="22"/>
              </w:rPr>
            </w:pPr>
            <w:r w:rsidRPr="00283873">
              <w:rPr>
                <w:rFonts w:cs="Arial"/>
                <w:b/>
                <w:szCs w:val="22"/>
              </w:rPr>
              <w:t>Criteria:  Knowledge and Experience</w:t>
            </w:r>
          </w:p>
        </w:tc>
        <w:tc>
          <w:tcPr>
            <w:tcW w:w="1482" w:type="dxa"/>
            <w:tcBorders>
              <w:bottom w:val="single" w:sz="6" w:space="0" w:color="auto"/>
            </w:tcBorders>
            <w:shd w:val="clear" w:color="auto" w:fill="DAEEF3" w:themeFill="accent5" w:themeFillTint="33"/>
            <w:tcMar>
              <w:top w:w="0" w:type="dxa"/>
              <w:left w:w="108" w:type="dxa"/>
              <w:bottom w:w="0" w:type="dxa"/>
              <w:right w:w="108" w:type="dxa"/>
            </w:tcMar>
            <w:vAlign w:val="center"/>
          </w:tcPr>
          <w:p w14:paraId="7430EF0A" w14:textId="77777777" w:rsidR="00FE6C5C" w:rsidRPr="00283873" w:rsidRDefault="00FE6C5C" w:rsidP="00283873">
            <w:pPr>
              <w:jc w:val="center"/>
              <w:rPr>
                <w:rFonts w:cs="Arial"/>
                <w:b/>
                <w:szCs w:val="22"/>
              </w:rPr>
            </w:pPr>
            <w:r w:rsidRPr="00283873">
              <w:rPr>
                <w:rFonts w:cs="Arial"/>
                <w:b/>
                <w:szCs w:val="22"/>
              </w:rPr>
              <w:t>Essential</w:t>
            </w:r>
          </w:p>
        </w:tc>
        <w:tc>
          <w:tcPr>
            <w:tcW w:w="1398" w:type="dxa"/>
            <w:tcBorders>
              <w:bottom w:val="single" w:sz="6" w:space="0" w:color="auto"/>
            </w:tcBorders>
            <w:shd w:val="clear" w:color="auto" w:fill="DAEEF3" w:themeFill="accent5" w:themeFillTint="33"/>
            <w:tcMar>
              <w:top w:w="0" w:type="dxa"/>
              <w:left w:w="108" w:type="dxa"/>
              <w:bottom w:w="0" w:type="dxa"/>
              <w:right w:w="108" w:type="dxa"/>
            </w:tcMar>
            <w:vAlign w:val="center"/>
          </w:tcPr>
          <w:p w14:paraId="144F43A1" w14:textId="77777777" w:rsidR="00FE6C5C" w:rsidRPr="00283873" w:rsidRDefault="00FE6C5C" w:rsidP="00283873">
            <w:pPr>
              <w:jc w:val="center"/>
              <w:rPr>
                <w:rFonts w:cs="Arial"/>
                <w:b/>
                <w:szCs w:val="22"/>
              </w:rPr>
            </w:pPr>
            <w:r w:rsidRPr="00283873">
              <w:rPr>
                <w:rFonts w:cs="Arial"/>
                <w:b/>
                <w:szCs w:val="22"/>
              </w:rPr>
              <w:t>Desirable</w:t>
            </w:r>
          </w:p>
        </w:tc>
      </w:tr>
      <w:tr w:rsidR="00FE6C5C" w:rsidRPr="00283873" w14:paraId="12999FCB" w14:textId="77777777" w:rsidTr="00283873">
        <w:trPr>
          <w:gridAfter w:val="1"/>
          <w:wAfter w:w="587" w:type="dxa"/>
        </w:trPr>
        <w:tc>
          <w:tcPr>
            <w:tcW w:w="5572" w:type="dxa"/>
            <w:tcBorders>
              <w:bottom w:val="single" w:sz="4" w:space="0" w:color="D9D9D9"/>
            </w:tcBorders>
            <w:tcMar>
              <w:top w:w="0" w:type="dxa"/>
              <w:left w:w="108" w:type="dxa"/>
              <w:bottom w:w="0" w:type="dxa"/>
              <w:right w:w="108" w:type="dxa"/>
            </w:tcMar>
          </w:tcPr>
          <w:p w14:paraId="654F709E" w14:textId="79E6B143" w:rsidR="001F6A68" w:rsidRPr="00283873" w:rsidRDefault="00942587" w:rsidP="00283873">
            <w:pPr>
              <w:jc w:val="left"/>
              <w:rPr>
                <w:rFonts w:cs="Arial"/>
                <w:b/>
                <w:szCs w:val="22"/>
              </w:rPr>
            </w:pPr>
            <w:r w:rsidRPr="00283873">
              <w:rPr>
                <w:rFonts w:cs="Arial"/>
                <w:szCs w:val="22"/>
              </w:rPr>
              <w:t>S</w:t>
            </w:r>
            <w:r w:rsidR="00CA27E2" w:rsidRPr="00283873">
              <w:rPr>
                <w:rFonts w:cs="Arial"/>
                <w:szCs w:val="22"/>
              </w:rPr>
              <w:t>ignificant experience of working in a</w:t>
            </w:r>
            <w:r w:rsidR="00020C66" w:rsidRPr="00283873">
              <w:rPr>
                <w:rFonts w:cs="Arial"/>
                <w:szCs w:val="22"/>
              </w:rPr>
              <w:t xml:space="preserve"> senior</w:t>
            </w:r>
            <w:r w:rsidR="00CA27E2" w:rsidRPr="00283873">
              <w:rPr>
                <w:rFonts w:cs="Arial"/>
                <w:szCs w:val="22"/>
              </w:rPr>
              <w:t xml:space="preserve"> administrative role</w:t>
            </w:r>
            <w:r w:rsidR="00A42AFB" w:rsidRPr="00283873">
              <w:rPr>
                <w:rFonts w:cs="Arial"/>
                <w:szCs w:val="22"/>
              </w:rPr>
              <w:t xml:space="preserve"> </w:t>
            </w:r>
          </w:p>
        </w:tc>
        <w:tc>
          <w:tcPr>
            <w:tcW w:w="1482" w:type="dxa"/>
            <w:tcBorders>
              <w:bottom w:val="single" w:sz="4" w:space="0" w:color="D9D9D9"/>
            </w:tcBorders>
            <w:tcMar>
              <w:top w:w="0" w:type="dxa"/>
              <w:left w:w="108" w:type="dxa"/>
              <w:bottom w:w="0" w:type="dxa"/>
              <w:right w:w="108" w:type="dxa"/>
            </w:tcMar>
            <w:vAlign w:val="center"/>
          </w:tcPr>
          <w:p w14:paraId="33A04181" w14:textId="77777777" w:rsidR="00FE6C5C" w:rsidRPr="00283873" w:rsidRDefault="00CA27E2" w:rsidP="00283873">
            <w:pPr>
              <w:jc w:val="center"/>
              <w:rPr>
                <w:rFonts w:cs="Arial"/>
                <w:szCs w:val="22"/>
              </w:rPr>
            </w:pPr>
            <w:r w:rsidRPr="00283873">
              <w:rPr>
                <w:rFonts w:cs="Arial"/>
                <w:szCs w:val="22"/>
              </w:rPr>
              <w:t>Y</w:t>
            </w:r>
          </w:p>
        </w:tc>
        <w:tc>
          <w:tcPr>
            <w:tcW w:w="1398" w:type="dxa"/>
            <w:tcBorders>
              <w:bottom w:val="single" w:sz="4" w:space="0" w:color="D9D9D9"/>
            </w:tcBorders>
            <w:tcMar>
              <w:top w:w="0" w:type="dxa"/>
              <w:left w:w="108" w:type="dxa"/>
              <w:bottom w:w="0" w:type="dxa"/>
              <w:right w:w="108" w:type="dxa"/>
            </w:tcMar>
            <w:vAlign w:val="center"/>
          </w:tcPr>
          <w:p w14:paraId="25FDBF1E" w14:textId="77777777" w:rsidR="00FE6C5C" w:rsidRPr="00283873" w:rsidRDefault="00FE6C5C" w:rsidP="00283873">
            <w:pPr>
              <w:jc w:val="center"/>
              <w:rPr>
                <w:rFonts w:cs="Arial"/>
                <w:szCs w:val="22"/>
              </w:rPr>
            </w:pPr>
          </w:p>
        </w:tc>
      </w:tr>
      <w:tr w:rsidR="006A308A" w:rsidRPr="00283873" w14:paraId="0B0D73FB" w14:textId="77777777" w:rsidTr="00283873">
        <w:trPr>
          <w:gridAfter w:val="1"/>
          <w:wAfter w:w="587" w:type="dxa"/>
        </w:trPr>
        <w:tc>
          <w:tcPr>
            <w:tcW w:w="5572" w:type="dxa"/>
            <w:tcBorders>
              <w:bottom w:val="single" w:sz="4" w:space="0" w:color="D9D9D9"/>
            </w:tcBorders>
            <w:tcMar>
              <w:top w:w="0" w:type="dxa"/>
              <w:left w:w="108" w:type="dxa"/>
              <w:bottom w:w="0" w:type="dxa"/>
              <w:right w:w="108" w:type="dxa"/>
            </w:tcMar>
          </w:tcPr>
          <w:p w14:paraId="17105E86" w14:textId="00673142" w:rsidR="006A308A" w:rsidRPr="00283873" w:rsidRDefault="006A308A" w:rsidP="00283873">
            <w:pPr>
              <w:jc w:val="left"/>
              <w:rPr>
                <w:rFonts w:cs="Arial"/>
                <w:szCs w:val="22"/>
                <w:lang w:val="en"/>
              </w:rPr>
            </w:pPr>
            <w:r w:rsidRPr="00283873">
              <w:rPr>
                <w:rFonts w:cs="Arial"/>
                <w:szCs w:val="22"/>
                <w:lang w:val="en"/>
              </w:rPr>
              <w:t>Experience of liaising with senior stakeholders</w:t>
            </w:r>
          </w:p>
        </w:tc>
        <w:tc>
          <w:tcPr>
            <w:tcW w:w="1482" w:type="dxa"/>
            <w:tcBorders>
              <w:bottom w:val="single" w:sz="4" w:space="0" w:color="D9D9D9"/>
            </w:tcBorders>
            <w:tcMar>
              <w:top w:w="0" w:type="dxa"/>
              <w:left w:w="108" w:type="dxa"/>
              <w:bottom w:w="0" w:type="dxa"/>
              <w:right w:w="108" w:type="dxa"/>
            </w:tcMar>
            <w:vAlign w:val="center"/>
          </w:tcPr>
          <w:p w14:paraId="6A06FD70" w14:textId="02125162" w:rsidR="006A308A" w:rsidRPr="00283873" w:rsidRDefault="006A308A" w:rsidP="00283873">
            <w:pPr>
              <w:jc w:val="center"/>
              <w:rPr>
                <w:rFonts w:cs="Arial"/>
                <w:szCs w:val="22"/>
              </w:rPr>
            </w:pPr>
            <w:r w:rsidRPr="00283873">
              <w:rPr>
                <w:rFonts w:cs="Arial"/>
                <w:szCs w:val="22"/>
              </w:rPr>
              <w:t>Y</w:t>
            </w:r>
          </w:p>
        </w:tc>
        <w:tc>
          <w:tcPr>
            <w:tcW w:w="1398" w:type="dxa"/>
            <w:tcBorders>
              <w:bottom w:val="single" w:sz="4" w:space="0" w:color="D9D9D9"/>
            </w:tcBorders>
            <w:tcMar>
              <w:top w:w="0" w:type="dxa"/>
              <w:left w:w="108" w:type="dxa"/>
              <w:bottom w:w="0" w:type="dxa"/>
              <w:right w:w="108" w:type="dxa"/>
            </w:tcMar>
            <w:vAlign w:val="center"/>
          </w:tcPr>
          <w:p w14:paraId="2935ABD3" w14:textId="77777777" w:rsidR="006A308A" w:rsidRPr="00283873" w:rsidRDefault="006A308A" w:rsidP="00283873">
            <w:pPr>
              <w:jc w:val="center"/>
              <w:rPr>
                <w:rFonts w:cs="Arial"/>
                <w:szCs w:val="22"/>
              </w:rPr>
            </w:pPr>
          </w:p>
        </w:tc>
      </w:tr>
      <w:tr w:rsidR="006A308A" w:rsidRPr="00283873" w14:paraId="0A510F61" w14:textId="77777777" w:rsidTr="00283873">
        <w:trPr>
          <w:gridAfter w:val="1"/>
          <w:wAfter w:w="587" w:type="dxa"/>
        </w:trPr>
        <w:tc>
          <w:tcPr>
            <w:tcW w:w="5572" w:type="dxa"/>
            <w:tcBorders>
              <w:bottom w:val="single" w:sz="4" w:space="0" w:color="D9D9D9"/>
            </w:tcBorders>
            <w:tcMar>
              <w:top w:w="0" w:type="dxa"/>
              <w:left w:w="108" w:type="dxa"/>
              <w:bottom w:w="0" w:type="dxa"/>
              <w:right w:w="108" w:type="dxa"/>
            </w:tcMar>
          </w:tcPr>
          <w:p w14:paraId="0BC3BB7E" w14:textId="2A3BD721" w:rsidR="006A308A" w:rsidRPr="00283873" w:rsidRDefault="006A308A" w:rsidP="00283873">
            <w:pPr>
              <w:jc w:val="left"/>
              <w:rPr>
                <w:rFonts w:cs="Arial"/>
                <w:szCs w:val="22"/>
                <w:lang w:val="en"/>
              </w:rPr>
            </w:pPr>
            <w:r w:rsidRPr="00283873">
              <w:rPr>
                <w:rFonts w:cs="Arial"/>
                <w:szCs w:val="22"/>
                <w:lang w:val="en"/>
              </w:rPr>
              <w:t>Experience of working in a project environment (</w:t>
            </w:r>
            <w:proofErr w:type="gramStart"/>
            <w:r w:rsidRPr="00283873">
              <w:rPr>
                <w:rFonts w:cs="Arial"/>
                <w:szCs w:val="22"/>
                <w:lang w:val="en"/>
              </w:rPr>
              <w:t>in particular project</w:t>
            </w:r>
            <w:proofErr w:type="gramEnd"/>
            <w:r w:rsidRPr="00283873">
              <w:rPr>
                <w:rFonts w:cs="Arial"/>
                <w:szCs w:val="22"/>
                <w:lang w:val="en"/>
              </w:rPr>
              <w:t xml:space="preserve"> start</w:t>
            </w:r>
            <w:r w:rsidR="004970AC" w:rsidRPr="00283873">
              <w:rPr>
                <w:rFonts w:cs="Arial"/>
                <w:szCs w:val="22"/>
                <w:lang w:val="en"/>
              </w:rPr>
              <w:t>-</w:t>
            </w:r>
            <w:r w:rsidRPr="00283873">
              <w:rPr>
                <w:rFonts w:cs="Arial"/>
                <w:szCs w:val="22"/>
                <w:lang w:val="en"/>
              </w:rPr>
              <w:t>up phase)</w:t>
            </w:r>
          </w:p>
        </w:tc>
        <w:tc>
          <w:tcPr>
            <w:tcW w:w="1482" w:type="dxa"/>
            <w:tcBorders>
              <w:bottom w:val="single" w:sz="4" w:space="0" w:color="D9D9D9"/>
            </w:tcBorders>
            <w:tcMar>
              <w:top w:w="0" w:type="dxa"/>
              <w:left w:w="108" w:type="dxa"/>
              <w:bottom w:w="0" w:type="dxa"/>
              <w:right w:w="108" w:type="dxa"/>
            </w:tcMar>
            <w:vAlign w:val="center"/>
          </w:tcPr>
          <w:p w14:paraId="6EFC9076" w14:textId="3E54DFB7" w:rsidR="006A308A" w:rsidRPr="00283873" w:rsidRDefault="006A308A" w:rsidP="00283873">
            <w:pPr>
              <w:jc w:val="center"/>
              <w:rPr>
                <w:rFonts w:cs="Arial"/>
                <w:szCs w:val="22"/>
              </w:rPr>
            </w:pPr>
            <w:r w:rsidRPr="00283873">
              <w:rPr>
                <w:rFonts w:cs="Arial"/>
                <w:szCs w:val="22"/>
              </w:rPr>
              <w:t>Y</w:t>
            </w:r>
          </w:p>
        </w:tc>
        <w:tc>
          <w:tcPr>
            <w:tcW w:w="1398" w:type="dxa"/>
            <w:tcBorders>
              <w:bottom w:val="single" w:sz="4" w:space="0" w:color="D9D9D9"/>
            </w:tcBorders>
            <w:tcMar>
              <w:top w:w="0" w:type="dxa"/>
              <w:left w:w="108" w:type="dxa"/>
              <w:bottom w:w="0" w:type="dxa"/>
              <w:right w:w="108" w:type="dxa"/>
            </w:tcMar>
            <w:vAlign w:val="center"/>
          </w:tcPr>
          <w:p w14:paraId="6A3EE7D7" w14:textId="77777777" w:rsidR="006A308A" w:rsidRPr="00283873" w:rsidRDefault="006A308A" w:rsidP="00283873">
            <w:pPr>
              <w:jc w:val="center"/>
              <w:rPr>
                <w:rFonts w:cs="Arial"/>
                <w:szCs w:val="22"/>
              </w:rPr>
            </w:pPr>
          </w:p>
        </w:tc>
      </w:tr>
      <w:tr w:rsidR="006A308A" w:rsidRPr="00283873" w14:paraId="702E951B" w14:textId="77777777" w:rsidTr="00283873">
        <w:trPr>
          <w:gridAfter w:val="1"/>
          <w:wAfter w:w="587" w:type="dxa"/>
        </w:trPr>
        <w:tc>
          <w:tcPr>
            <w:tcW w:w="5572" w:type="dxa"/>
            <w:tcBorders>
              <w:bottom w:val="single" w:sz="4" w:space="0" w:color="D9D9D9"/>
            </w:tcBorders>
            <w:tcMar>
              <w:top w:w="0" w:type="dxa"/>
              <w:left w:w="108" w:type="dxa"/>
              <w:bottom w:w="0" w:type="dxa"/>
              <w:right w:w="108" w:type="dxa"/>
            </w:tcMar>
          </w:tcPr>
          <w:p w14:paraId="1E57329D" w14:textId="042FF19E" w:rsidR="006A308A" w:rsidRPr="00283873" w:rsidRDefault="006A308A" w:rsidP="00283873">
            <w:pPr>
              <w:jc w:val="left"/>
              <w:rPr>
                <w:rFonts w:cs="Arial"/>
                <w:szCs w:val="22"/>
                <w:lang w:val="en"/>
              </w:rPr>
            </w:pPr>
            <w:r w:rsidRPr="00283873">
              <w:rPr>
                <w:rFonts w:cs="Arial"/>
                <w:szCs w:val="22"/>
                <w:lang w:val="en"/>
              </w:rPr>
              <w:t xml:space="preserve">Experience of working with confidential </w:t>
            </w:r>
            <w:r w:rsidRPr="00283873">
              <w:rPr>
                <w:rFonts w:cs="Arial"/>
                <w:szCs w:val="22"/>
                <w:lang w:val="en"/>
              </w:rPr>
              <w:lastRenderedPageBreak/>
              <w:t>information</w:t>
            </w:r>
          </w:p>
        </w:tc>
        <w:tc>
          <w:tcPr>
            <w:tcW w:w="1482" w:type="dxa"/>
            <w:tcBorders>
              <w:bottom w:val="single" w:sz="4" w:space="0" w:color="D9D9D9"/>
            </w:tcBorders>
            <w:tcMar>
              <w:top w:w="0" w:type="dxa"/>
              <w:left w:w="108" w:type="dxa"/>
              <w:bottom w:w="0" w:type="dxa"/>
              <w:right w:w="108" w:type="dxa"/>
            </w:tcMar>
            <w:vAlign w:val="center"/>
          </w:tcPr>
          <w:p w14:paraId="123D6B1C" w14:textId="5917347D" w:rsidR="006A308A" w:rsidRPr="00283873" w:rsidRDefault="006A308A" w:rsidP="00283873">
            <w:pPr>
              <w:jc w:val="center"/>
              <w:rPr>
                <w:rFonts w:cs="Arial"/>
                <w:szCs w:val="22"/>
              </w:rPr>
            </w:pPr>
            <w:r w:rsidRPr="00283873">
              <w:rPr>
                <w:rFonts w:cs="Arial"/>
                <w:szCs w:val="22"/>
              </w:rPr>
              <w:lastRenderedPageBreak/>
              <w:t>Y</w:t>
            </w:r>
          </w:p>
        </w:tc>
        <w:tc>
          <w:tcPr>
            <w:tcW w:w="1398" w:type="dxa"/>
            <w:tcBorders>
              <w:bottom w:val="single" w:sz="4" w:space="0" w:color="D9D9D9"/>
            </w:tcBorders>
            <w:tcMar>
              <w:top w:w="0" w:type="dxa"/>
              <w:left w:w="108" w:type="dxa"/>
              <w:bottom w:w="0" w:type="dxa"/>
              <w:right w:w="108" w:type="dxa"/>
            </w:tcMar>
            <w:vAlign w:val="center"/>
          </w:tcPr>
          <w:p w14:paraId="5942BBE1" w14:textId="77777777" w:rsidR="006A308A" w:rsidRPr="00283873" w:rsidRDefault="006A308A" w:rsidP="00283873">
            <w:pPr>
              <w:jc w:val="center"/>
              <w:rPr>
                <w:rFonts w:cs="Arial"/>
                <w:szCs w:val="22"/>
              </w:rPr>
            </w:pPr>
          </w:p>
        </w:tc>
      </w:tr>
      <w:tr w:rsidR="00C51370" w:rsidRPr="00283873" w14:paraId="160412E1" w14:textId="77777777" w:rsidTr="00283873">
        <w:trPr>
          <w:gridAfter w:val="1"/>
          <w:wAfter w:w="587" w:type="dxa"/>
        </w:trPr>
        <w:tc>
          <w:tcPr>
            <w:tcW w:w="5572" w:type="dxa"/>
            <w:tcBorders>
              <w:bottom w:val="single" w:sz="4" w:space="0" w:color="D9D9D9"/>
            </w:tcBorders>
            <w:tcMar>
              <w:top w:w="0" w:type="dxa"/>
              <w:left w:w="108" w:type="dxa"/>
              <w:bottom w:w="0" w:type="dxa"/>
              <w:right w:w="108" w:type="dxa"/>
            </w:tcMar>
          </w:tcPr>
          <w:p w14:paraId="068E340E" w14:textId="228CADA2" w:rsidR="00C51370" w:rsidRPr="00283873" w:rsidRDefault="00C51370" w:rsidP="00283873">
            <w:pPr>
              <w:jc w:val="left"/>
              <w:rPr>
                <w:rFonts w:cs="Arial"/>
                <w:szCs w:val="22"/>
              </w:rPr>
            </w:pPr>
            <w:r w:rsidRPr="00283873">
              <w:rPr>
                <w:rFonts w:cs="Arial"/>
                <w:szCs w:val="22"/>
                <w:lang w:val="en"/>
              </w:rPr>
              <w:t xml:space="preserve">High level of literacy and ability to draft correspondence, reports, papers, briefing notes and presentations and </w:t>
            </w:r>
            <w:r w:rsidRPr="00283873">
              <w:rPr>
                <w:rFonts w:cs="Arial"/>
                <w:szCs w:val="22"/>
              </w:rPr>
              <w:t>service meetings</w:t>
            </w:r>
          </w:p>
        </w:tc>
        <w:tc>
          <w:tcPr>
            <w:tcW w:w="1482" w:type="dxa"/>
            <w:tcBorders>
              <w:bottom w:val="single" w:sz="4" w:space="0" w:color="D9D9D9"/>
            </w:tcBorders>
            <w:tcMar>
              <w:top w:w="0" w:type="dxa"/>
              <w:left w:w="108" w:type="dxa"/>
              <w:bottom w:w="0" w:type="dxa"/>
              <w:right w:w="108" w:type="dxa"/>
            </w:tcMar>
            <w:vAlign w:val="center"/>
          </w:tcPr>
          <w:p w14:paraId="186FB2AA" w14:textId="77777777" w:rsidR="00C51370" w:rsidRPr="00283873" w:rsidRDefault="00C51370" w:rsidP="00283873">
            <w:pPr>
              <w:jc w:val="center"/>
              <w:rPr>
                <w:rFonts w:cs="Arial"/>
                <w:szCs w:val="22"/>
              </w:rPr>
            </w:pPr>
            <w:r w:rsidRPr="00283873">
              <w:rPr>
                <w:rFonts w:cs="Arial"/>
                <w:szCs w:val="22"/>
              </w:rPr>
              <w:t>Y</w:t>
            </w:r>
          </w:p>
        </w:tc>
        <w:tc>
          <w:tcPr>
            <w:tcW w:w="1398" w:type="dxa"/>
            <w:tcBorders>
              <w:bottom w:val="single" w:sz="4" w:space="0" w:color="D9D9D9"/>
            </w:tcBorders>
            <w:tcMar>
              <w:top w:w="0" w:type="dxa"/>
              <w:left w:w="108" w:type="dxa"/>
              <w:bottom w:w="0" w:type="dxa"/>
              <w:right w:w="108" w:type="dxa"/>
            </w:tcMar>
            <w:vAlign w:val="center"/>
          </w:tcPr>
          <w:p w14:paraId="1025D25E" w14:textId="77777777" w:rsidR="00C51370" w:rsidRPr="00283873" w:rsidRDefault="00C51370" w:rsidP="00283873">
            <w:pPr>
              <w:jc w:val="center"/>
              <w:rPr>
                <w:rFonts w:cs="Arial"/>
                <w:szCs w:val="22"/>
              </w:rPr>
            </w:pPr>
          </w:p>
        </w:tc>
      </w:tr>
      <w:tr w:rsidR="00C51370" w:rsidRPr="00283873" w14:paraId="604D0323" w14:textId="77777777" w:rsidTr="00283873">
        <w:trPr>
          <w:gridAfter w:val="1"/>
          <w:wAfter w:w="587" w:type="dxa"/>
        </w:trPr>
        <w:tc>
          <w:tcPr>
            <w:tcW w:w="5572" w:type="dxa"/>
            <w:tcBorders>
              <w:bottom w:val="single" w:sz="6" w:space="0" w:color="auto"/>
            </w:tcBorders>
            <w:tcMar>
              <w:top w:w="0" w:type="dxa"/>
              <w:left w:w="108" w:type="dxa"/>
              <w:bottom w:w="0" w:type="dxa"/>
              <w:right w:w="108" w:type="dxa"/>
            </w:tcMar>
          </w:tcPr>
          <w:p w14:paraId="1724F298" w14:textId="09EDE085" w:rsidR="00C51370" w:rsidRPr="00283873" w:rsidRDefault="00C51370" w:rsidP="00283873">
            <w:pPr>
              <w:jc w:val="left"/>
              <w:rPr>
                <w:rFonts w:cs="Arial"/>
                <w:b/>
                <w:szCs w:val="22"/>
              </w:rPr>
            </w:pPr>
            <w:r w:rsidRPr="00283873">
              <w:rPr>
                <w:rFonts w:cs="Arial"/>
                <w:szCs w:val="22"/>
              </w:rPr>
              <w:t>Proven ability to work on own initiative</w:t>
            </w:r>
          </w:p>
        </w:tc>
        <w:tc>
          <w:tcPr>
            <w:tcW w:w="1482" w:type="dxa"/>
            <w:tcBorders>
              <w:bottom w:val="single" w:sz="6" w:space="0" w:color="auto"/>
            </w:tcBorders>
            <w:tcMar>
              <w:top w:w="0" w:type="dxa"/>
              <w:left w:w="108" w:type="dxa"/>
              <w:bottom w:w="0" w:type="dxa"/>
              <w:right w:w="108" w:type="dxa"/>
            </w:tcMar>
            <w:vAlign w:val="center"/>
          </w:tcPr>
          <w:p w14:paraId="7F7B7BB2" w14:textId="77777777" w:rsidR="00C51370" w:rsidRPr="00283873" w:rsidRDefault="00C51370" w:rsidP="00283873">
            <w:pPr>
              <w:jc w:val="center"/>
              <w:rPr>
                <w:rFonts w:cs="Arial"/>
                <w:szCs w:val="22"/>
              </w:rPr>
            </w:pPr>
            <w:r w:rsidRPr="00283873">
              <w:rPr>
                <w:rFonts w:cs="Arial"/>
                <w:szCs w:val="22"/>
              </w:rPr>
              <w:t>Y</w:t>
            </w:r>
          </w:p>
        </w:tc>
        <w:tc>
          <w:tcPr>
            <w:tcW w:w="1398" w:type="dxa"/>
            <w:tcBorders>
              <w:bottom w:val="single" w:sz="6" w:space="0" w:color="auto"/>
            </w:tcBorders>
            <w:tcMar>
              <w:top w:w="0" w:type="dxa"/>
              <w:left w:w="108" w:type="dxa"/>
              <w:bottom w:w="0" w:type="dxa"/>
              <w:right w:w="108" w:type="dxa"/>
            </w:tcMar>
            <w:vAlign w:val="center"/>
          </w:tcPr>
          <w:p w14:paraId="3F454AA2" w14:textId="77777777" w:rsidR="00C51370" w:rsidRPr="00283873" w:rsidRDefault="00C51370" w:rsidP="00283873">
            <w:pPr>
              <w:jc w:val="center"/>
              <w:rPr>
                <w:rFonts w:cs="Arial"/>
                <w:szCs w:val="22"/>
              </w:rPr>
            </w:pPr>
          </w:p>
        </w:tc>
      </w:tr>
      <w:tr w:rsidR="00EE793B" w:rsidRPr="00283873" w14:paraId="1A4E2BB7"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7AA661EE" w14:textId="77777777" w:rsidR="00EE793B" w:rsidRPr="00283873" w:rsidRDefault="00EE793B" w:rsidP="00283873">
            <w:pPr>
              <w:jc w:val="left"/>
              <w:rPr>
                <w:rFonts w:cs="Arial"/>
                <w:b/>
                <w:szCs w:val="22"/>
              </w:rPr>
            </w:pPr>
            <w:r w:rsidRPr="00283873">
              <w:rPr>
                <w:rFonts w:cs="Arial"/>
                <w:szCs w:val="22"/>
              </w:rPr>
              <w:t>Prior experience of working within Higher Education, or demonstrable experience of working in a complex organisation with multiple stakeholders</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5C07D6E1" w14:textId="77777777" w:rsidR="00EE793B" w:rsidRPr="00283873" w:rsidRDefault="00EE793B"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33CB537A" w14:textId="77777777" w:rsidR="00EE793B" w:rsidRPr="00283873" w:rsidRDefault="00EE793B" w:rsidP="00283873">
            <w:pPr>
              <w:jc w:val="center"/>
              <w:rPr>
                <w:rFonts w:cs="Arial"/>
                <w:szCs w:val="22"/>
              </w:rPr>
            </w:pPr>
          </w:p>
        </w:tc>
      </w:tr>
      <w:tr w:rsidR="005E2D00" w:rsidRPr="00283873" w14:paraId="0BDF756A" w14:textId="77777777" w:rsidTr="00283873">
        <w:trPr>
          <w:gridAfter w:val="1"/>
          <w:wAfter w:w="587" w:type="dxa"/>
        </w:trPr>
        <w:tc>
          <w:tcPr>
            <w:tcW w:w="557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19E874C0" w14:textId="77777777" w:rsidR="005E2D00" w:rsidRPr="00283873" w:rsidRDefault="005E2D00" w:rsidP="00283873">
            <w:pPr>
              <w:jc w:val="left"/>
              <w:rPr>
                <w:rFonts w:cs="Arial"/>
                <w:szCs w:val="22"/>
              </w:rPr>
            </w:pPr>
            <w:r w:rsidRPr="00283873">
              <w:rPr>
                <w:rFonts w:cs="Arial"/>
                <w:szCs w:val="22"/>
              </w:rPr>
              <w:t>Advanced knowledge and application of standard IT packages and databases</w:t>
            </w:r>
          </w:p>
        </w:tc>
        <w:tc>
          <w:tcPr>
            <w:tcW w:w="148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05D3B488" w14:textId="77777777" w:rsidR="005E2D00" w:rsidRPr="00283873" w:rsidRDefault="005E2D00" w:rsidP="00283873">
            <w:pPr>
              <w:jc w:val="center"/>
              <w:rPr>
                <w:rFonts w:cs="Arial"/>
                <w:szCs w:val="22"/>
              </w:rPr>
            </w:pPr>
            <w:r w:rsidRPr="00283873">
              <w:rPr>
                <w:rFonts w:cs="Arial"/>
                <w:szCs w:val="22"/>
              </w:rPr>
              <w:t>Y</w:t>
            </w:r>
          </w:p>
        </w:tc>
        <w:tc>
          <w:tcPr>
            <w:tcW w:w="1398"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25C18386" w14:textId="77777777" w:rsidR="005E2D00" w:rsidRPr="00283873" w:rsidRDefault="005E2D00" w:rsidP="00283873">
            <w:pPr>
              <w:jc w:val="center"/>
              <w:rPr>
                <w:rFonts w:cs="Arial"/>
                <w:szCs w:val="22"/>
              </w:rPr>
            </w:pPr>
          </w:p>
        </w:tc>
      </w:tr>
      <w:tr w:rsidR="00EE793B" w:rsidRPr="00283873" w14:paraId="5A7842E6"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1AE1D2F1" w14:textId="77777777" w:rsidR="00EE793B" w:rsidRPr="00283873" w:rsidRDefault="00EE793B" w:rsidP="00283873">
            <w:pPr>
              <w:jc w:val="left"/>
              <w:rPr>
                <w:rFonts w:cs="Arial"/>
                <w:b/>
                <w:szCs w:val="22"/>
              </w:rPr>
            </w:pPr>
            <w:r w:rsidRPr="00283873">
              <w:rPr>
                <w:rFonts w:cs="Arial"/>
                <w:szCs w:val="22"/>
              </w:rPr>
              <w:t>Experience of developing and implementing systems and processes</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64663613" w14:textId="77777777" w:rsidR="00EE793B" w:rsidRPr="00283873" w:rsidRDefault="00EE793B"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40355E87" w14:textId="77777777" w:rsidR="00EE793B" w:rsidRPr="00283873" w:rsidRDefault="00EE793B" w:rsidP="00283873">
            <w:pPr>
              <w:jc w:val="center"/>
              <w:rPr>
                <w:rFonts w:cs="Arial"/>
                <w:szCs w:val="22"/>
              </w:rPr>
            </w:pPr>
          </w:p>
        </w:tc>
      </w:tr>
      <w:tr w:rsidR="00757A4F" w:rsidRPr="00283873" w14:paraId="6A38995A"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40327B37" w14:textId="77777777" w:rsidR="00757A4F" w:rsidRPr="00283873" w:rsidRDefault="00757A4F" w:rsidP="00283873">
            <w:pPr>
              <w:jc w:val="left"/>
              <w:rPr>
                <w:rFonts w:cs="Arial"/>
                <w:b/>
                <w:szCs w:val="22"/>
              </w:rPr>
            </w:pPr>
            <w:r w:rsidRPr="00283873">
              <w:rPr>
                <w:rFonts w:cs="Arial"/>
                <w:szCs w:val="22"/>
              </w:rPr>
              <w:t>Experience of working with academic staff</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6BADD37B" w14:textId="77777777" w:rsidR="00757A4F" w:rsidRPr="00283873" w:rsidRDefault="00757A4F" w:rsidP="00283873">
            <w:pPr>
              <w:jc w:val="center"/>
              <w:rPr>
                <w:rFonts w:cs="Arial"/>
                <w:szCs w:val="22"/>
              </w:rPr>
            </w:pPr>
          </w:p>
        </w:tc>
        <w:tc>
          <w:tcPr>
            <w:tcW w:w="1398" w:type="dxa"/>
            <w:tcBorders>
              <w:top w:val="single" w:sz="6" w:space="0" w:color="auto"/>
              <w:bottom w:val="single" w:sz="6" w:space="0" w:color="auto"/>
            </w:tcBorders>
            <w:tcMar>
              <w:top w:w="0" w:type="dxa"/>
              <w:left w:w="108" w:type="dxa"/>
              <w:bottom w:w="0" w:type="dxa"/>
              <w:right w:w="108" w:type="dxa"/>
            </w:tcMar>
            <w:vAlign w:val="center"/>
          </w:tcPr>
          <w:p w14:paraId="0697021C" w14:textId="77777777" w:rsidR="00757A4F" w:rsidRPr="00283873" w:rsidRDefault="00757A4F" w:rsidP="00283873">
            <w:pPr>
              <w:jc w:val="center"/>
              <w:rPr>
                <w:rFonts w:cs="Arial"/>
                <w:szCs w:val="22"/>
              </w:rPr>
            </w:pPr>
            <w:r w:rsidRPr="00283873">
              <w:rPr>
                <w:rFonts w:cs="Arial"/>
                <w:szCs w:val="22"/>
              </w:rPr>
              <w:t>Y</w:t>
            </w:r>
          </w:p>
        </w:tc>
      </w:tr>
      <w:tr w:rsidR="00EE793B" w:rsidRPr="00283873" w14:paraId="681C78F9" w14:textId="77777777" w:rsidTr="00283873">
        <w:trPr>
          <w:gridAfter w:val="1"/>
          <w:wAfter w:w="587" w:type="dxa"/>
        </w:trPr>
        <w:tc>
          <w:tcPr>
            <w:tcW w:w="5572" w:type="dxa"/>
            <w:tcBorders>
              <w:bottom w:val="single" w:sz="6" w:space="0" w:color="auto"/>
            </w:tcBorders>
            <w:tcMar>
              <w:top w:w="0" w:type="dxa"/>
              <w:left w:w="108" w:type="dxa"/>
              <w:bottom w:w="0" w:type="dxa"/>
              <w:right w:w="108" w:type="dxa"/>
            </w:tcMar>
          </w:tcPr>
          <w:p w14:paraId="2B6EBFAF" w14:textId="77777777" w:rsidR="00EE793B" w:rsidRPr="00283873" w:rsidRDefault="00EE793B" w:rsidP="00283873">
            <w:pPr>
              <w:jc w:val="left"/>
              <w:rPr>
                <w:rFonts w:cs="Arial"/>
                <w:szCs w:val="22"/>
              </w:rPr>
            </w:pPr>
            <w:r w:rsidRPr="00283873">
              <w:rPr>
                <w:rFonts w:cs="Arial"/>
                <w:szCs w:val="22"/>
              </w:rPr>
              <w:t>Experience of providing effective one-to-one support at a senior level</w:t>
            </w:r>
          </w:p>
        </w:tc>
        <w:tc>
          <w:tcPr>
            <w:tcW w:w="1482" w:type="dxa"/>
            <w:tcBorders>
              <w:bottom w:val="single" w:sz="6" w:space="0" w:color="auto"/>
            </w:tcBorders>
            <w:tcMar>
              <w:top w:w="0" w:type="dxa"/>
              <w:left w:w="108" w:type="dxa"/>
              <w:bottom w:w="0" w:type="dxa"/>
              <w:right w:w="108" w:type="dxa"/>
            </w:tcMar>
            <w:vAlign w:val="center"/>
          </w:tcPr>
          <w:p w14:paraId="52BC75D0" w14:textId="77777777" w:rsidR="00EE793B" w:rsidRPr="00283873" w:rsidRDefault="00EE793B" w:rsidP="00283873">
            <w:pPr>
              <w:jc w:val="center"/>
              <w:rPr>
                <w:rFonts w:cs="Arial"/>
                <w:szCs w:val="22"/>
              </w:rPr>
            </w:pPr>
          </w:p>
        </w:tc>
        <w:tc>
          <w:tcPr>
            <w:tcW w:w="1398" w:type="dxa"/>
            <w:tcBorders>
              <w:bottom w:val="single" w:sz="6" w:space="0" w:color="auto"/>
            </w:tcBorders>
            <w:tcMar>
              <w:top w:w="0" w:type="dxa"/>
              <w:left w:w="108" w:type="dxa"/>
              <w:bottom w:w="0" w:type="dxa"/>
              <w:right w:w="108" w:type="dxa"/>
            </w:tcMar>
            <w:vAlign w:val="center"/>
          </w:tcPr>
          <w:p w14:paraId="23009337" w14:textId="77777777" w:rsidR="00EE793B" w:rsidRPr="00283873" w:rsidRDefault="00EE793B" w:rsidP="00283873">
            <w:pPr>
              <w:jc w:val="center"/>
              <w:rPr>
                <w:rFonts w:cs="Arial"/>
                <w:szCs w:val="22"/>
              </w:rPr>
            </w:pPr>
            <w:r w:rsidRPr="00283873">
              <w:rPr>
                <w:rFonts w:cs="Arial"/>
                <w:szCs w:val="22"/>
              </w:rPr>
              <w:t>Y</w:t>
            </w:r>
          </w:p>
        </w:tc>
      </w:tr>
      <w:tr w:rsidR="00757A4F" w:rsidRPr="00283873" w14:paraId="0D846651"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3FFB2C60" w14:textId="7320494D" w:rsidR="00757A4F" w:rsidRPr="00283873" w:rsidRDefault="00757A4F" w:rsidP="00283873">
            <w:pPr>
              <w:jc w:val="left"/>
              <w:rPr>
                <w:rFonts w:cs="Arial"/>
                <w:szCs w:val="22"/>
              </w:rPr>
            </w:pPr>
            <w:r w:rsidRPr="00283873">
              <w:rPr>
                <w:rFonts w:cs="Arial"/>
                <w:szCs w:val="22"/>
              </w:rPr>
              <w:t>Proficient user of university systems (Agresso, Wikis, Moodle)</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21E22503" w14:textId="77777777" w:rsidR="00757A4F" w:rsidRPr="00283873" w:rsidRDefault="00757A4F" w:rsidP="00283873">
            <w:pPr>
              <w:jc w:val="center"/>
              <w:rPr>
                <w:rFonts w:cs="Arial"/>
                <w:szCs w:val="22"/>
              </w:rPr>
            </w:pPr>
          </w:p>
        </w:tc>
        <w:tc>
          <w:tcPr>
            <w:tcW w:w="1398" w:type="dxa"/>
            <w:tcBorders>
              <w:top w:val="single" w:sz="6" w:space="0" w:color="auto"/>
              <w:bottom w:val="single" w:sz="6" w:space="0" w:color="auto"/>
            </w:tcBorders>
            <w:tcMar>
              <w:top w:w="0" w:type="dxa"/>
              <w:left w:w="108" w:type="dxa"/>
              <w:bottom w:w="0" w:type="dxa"/>
              <w:right w:w="108" w:type="dxa"/>
            </w:tcMar>
            <w:vAlign w:val="center"/>
          </w:tcPr>
          <w:p w14:paraId="7BB29829" w14:textId="77777777" w:rsidR="00757A4F" w:rsidRPr="00283873" w:rsidRDefault="00757A4F" w:rsidP="00283873">
            <w:pPr>
              <w:jc w:val="center"/>
              <w:rPr>
                <w:rFonts w:cs="Arial"/>
                <w:szCs w:val="22"/>
              </w:rPr>
            </w:pPr>
            <w:r w:rsidRPr="00283873">
              <w:rPr>
                <w:rFonts w:cs="Arial"/>
                <w:szCs w:val="22"/>
              </w:rPr>
              <w:t>Y</w:t>
            </w:r>
          </w:p>
        </w:tc>
      </w:tr>
      <w:tr w:rsidR="00C840F6" w:rsidRPr="00283873" w14:paraId="0CF200BE"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5BB7C6EA" w14:textId="3B13417B" w:rsidR="00C840F6" w:rsidRPr="00283873" w:rsidRDefault="00C840F6" w:rsidP="00283873">
            <w:pPr>
              <w:jc w:val="left"/>
              <w:rPr>
                <w:rFonts w:cs="Arial"/>
                <w:szCs w:val="22"/>
              </w:rPr>
            </w:pPr>
            <w:r w:rsidRPr="00283873">
              <w:rPr>
                <w:rFonts w:cs="Arial"/>
                <w:szCs w:val="22"/>
              </w:rPr>
              <w:t>Familiarity with business development</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3456DF5E" w14:textId="77777777" w:rsidR="00C840F6" w:rsidRPr="00283873" w:rsidRDefault="00C840F6" w:rsidP="00283873">
            <w:pPr>
              <w:jc w:val="center"/>
              <w:rPr>
                <w:rFonts w:cs="Arial"/>
                <w:szCs w:val="22"/>
              </w:rPr>
            </w:pPr>
          </w:p>
        </w:tc>
        <w:tc>
          <w:tcPr>
            <w:tcW w:w="1398" w:type="dxa"/>
            <w:tcBorders>
              <w:top w:val="single" w:sz="6" w:space="0" w:color="auto"/>
              <w:bottom w:val="single" w:sz="6" w:space="0" w:color="auto"/>
            </w:tcBorders>
            <w:tcMar>
              <w:top w:w="0" w:type="dxa"/>
              <w:left w:w="108" w:type="dxa"/>
              <w:bottom w:w="0" w:type="dxa"/>
              <w:right w:w="108" w:type="dxa"/>
            </w:tcMar>
            <w:vAlign w:val="center"/>
          </w:tcPr>
          <w:p w14:paraId="03C3E342" w14:textId="6CC3D7F5" w:rsidR="00C840F6" w:rsidRPr="00283873" w:rsidRDefault="00C840F6" w:rsidP="00283873">
            <w:pPr>
              <w:jc w:val="center"/>
              <w:rPr>
                <w:rFonts w:cs="Arial"/>
                <w:szCs w:val="22"/>
              </w:rPr>
            </w:pPr>
            <w:r w:rsidRPr="00283873">
              <w:rPr>
                <w:rFonts w:cs="Arial"/>
                <w:szCs w:val="22"/>
              </w:rPr>
              <w:t>Y</w:t>
            </w:r>
          </w:p>
        </w:tc>
      </w:tr>
      <w:tr w:rsidR="00FE6C5C" w:rsidRPr="00283873" w14:paraId="07264880" w14:textId="77777777" w:rsidTr="00283873">
        <w:trPr>
          <w:gridAfter w:val="1"/>
          <w:wAfter w:w="587" w:type="dxa"/>
          <w:tblHeader/>
        </w:trPr>
        <w:tc>
          <w:tcPr>
            <w:tcW w:w="5572" w:type="dxa"/>
            <w:tcBorders>
              <w:bottom w:val="single" w:sz="6" w:space="0" w:color="auto"/>
            </w:tcBorders>
            <w:shd w:val="clear" w:color="auto" w:fill="DAEEF3" w:themeFill="accent5" w:themeFillTint="33"/>
            <w:tcMar>
              <w:top w:w="0" w:type="dxa"/>
              <w:left w:w="108" w:type="dxa"/>
              <w:bottom w:w="0" w:type="dxa"/>
              <w:right w:w="108" w:type="dxa"/>
            </w:tcMar>
          </w:tcPr>
          <w:p w14:paraId="5C50F1CF" w14:textId="5C2BCC7C" w:rsidR="004B76AE" w:rsidRPr="00283873" w:rsidRDefault="00FE6C5C" w:rsidP="00283873">
            <w:pPr>
              <w:rPr>
                <w:rFonts w:cs="Arial"/>
                <w:b/>
                <w:szCs w:val="22"/>
              </w:rPr>
            </w:pPr>
            <w:r w:rsidRPr="00283873">
              <w:rPr>
                <w:rFonts w:cs="Arial"/>
                <w:b/>
                <w:szCs w:val="22"/>
              </w:rPr>
              <w:t>Criteria: Skills and Aptitudes</w:t>
            </w:r>
          </w:p>
        </w:tc>
        <w:tc>
          <w:tcPr>
            <w:tcW w:w="1482" w:type="dxa"/>
            <w:tcBorders>
              <w:bottom w:val="single" w:sz="6" w:space="0" w:color="auto"/>
            </w:tcBorders>
            <w:shd w:val="clear" w:color="auto" w:fill="DAEEF3" w:themeFill="accent5" w:themeFillTint="33"/>
            <w:tcMar>
              <w:top w:w="0" w:type="dxa"/>
              <w:left w:w="108" w:type="dxa"/>
              <w:bottom w:w="0" w:type="dxa"/>
              <w:right w:w="108" w:type="dxa"/>
            </w:tcMar>
            <w:vAlign w:val="center"/>
          </w:tcPr>
          <w:p w14:paraId="285979E7" w14:textId="77777777" w:rsidR="00FE6C5C" w:rsidRPr="00283873" w:rsidRDefault="00FE6C5C" w:rsidP="00283873">
            <w:pPr>
              <w:jc w:val="center"/>
              <w:rPr>
                <w:rFonts w:cs="Arial"/>
                <w:b/>
                <w:szCs w:val="22"/>
              </w:rPr>
            </w:pPr>
            <w:r w:rsidRPr="00283873">
              <w:rPr>
                <w:rFonts w:cs="Arial"/>
                <w:b/>
                <w:szCs w:val="22"/>
              </w:rPr>
              <w:t>Essential</w:t>
            </w:r>
          </w:p>
        </w:tc>
        <w:tc>
          <w:tcPr>
            <w:tcW w:w="1398" w:type="dxa"/>
            <w:tcBorders>
              <w:bottom w:val="single" w:sz="6" w:space="0" w:color="auto"/>
            </w:tcBorders>
            <w:shd w:val="clear" w:color="auto" w:fill="DAEEF3" w:themeFill="accent5" w:themeFillTint="33"/>
            <w:tcMar>
              <w:top w:w="0" w:type="dxa"/>
              <w:left w:w="108" w:type="dxa"/>
              <w:bottom w:w="0" w:type="dxa"/>
              <w:right w:w="108" w:type="dxa"/>
            </w:tcMar>
            <w:vAlign w:val="center"/>
          </w:tcPr>
          <w:p w14:paraId="0BA65562" w14:textId="77777777" w:rsidR="00FE6C5C" w:rsidRPr="00283873" w:rsidRDefault="00FE6C5C" w:rsidP="00283873">
            <w:pPr>
              <w:jc w:val="center"/>
              <w:rPr>
                <w:rFonts w:cs="Arial"/>
                <w:b/>
                <w:szCs w:val="22"/>
              </w:rPr>
            </w:pPr>
            <w:r w:rsidRPr="00283873">
              <w:rPr>
                <w:rFonts w:cs="Arial"/>
                <w:b/>
                <w:szCs w:val="22"/>
              </w:rPr>
              <w:t>Desirable</w:t>
            </w:r>
          </w:p>
        </w:tc>
      </w:tr>
      <w:tr w:rsidR="00FE6C5C" w:rsidRPr="00283873" w14:paraId="1EF11701" w14:textId="77777777" w:rsidTr="00283873">
        <w:trPr>
          <w:gridAfter w:val="1"/>
          <w:wAfter w:w="587" w:type="dxa"/>
        </w:trPr>
        <w:tc>
          <w:tcPr>
            <w:tcW w:w="5572" w:type="dxa"/>
            <w:tcBorders>
              <w:bottom w:val="single" w:sz="6" w:space="0" w:color="auto"/>
            </w:tcBorders>
            <w:tcMar>
              <w:top w:w="0" w:type="dxa"/>
              <w:left w:w="108" w:type="dxa"/>
              <w:bottom w:w="0" w:type="dxa"/>
              <w:right w:w="108" w:type="dxa"/>
            </w:tcMar>
          </w:tcPr>
          <w:p w14:paraId="4C492C20" w14:textId="3E7F1715" w:rsidR="00CA27E2" w:rsidRPr="00283873" w:rsidRDefault="00C51370" w:rsidP="00283873">
            <w:pPr>
              <w:jc w:val="left"/>
              <w:rPr>
                <w:rFonts w:cs="Arial"/>
                <w:b/>
                <w:szCs w:val="22"/>
              </w:rPr>
            </w:pPr>
            <w:r w:rsidRPr="00283873">
              <w:rPr>
                <w:rFonts w:cs="Arial"/>
                <w:szCs w:val="22"/>
              </w:rPr>
              <w:t>Proven strong written and oral communication skills including report writing and presentations</w:t>
            </w:r>
          </w:p>
        </w:tc>
        <w:tc>
          <w:tcPr>
            <w:tcW w:w="1482" w:type="dxa"/>
            <w:tcBorders>
              <w:bottom w:val="single" w:sz="6" w:space="0" w:color="auto"/>
            </w:tcBorders>
            <w:tcMar>
              <w:top w:w="0" w:type="dxa"/>
              <w:left w:w="108" w:type="dxa"/>
              <w:bottom w:w="0" w:type="dxa"/>
              <w:right w:w="108" w:type="dxa"/>
            </w:tcMar>
            <w:vAlign w:val="center"/>
          </w:tcPr>
          <w:p w14:paraId="2E2EABF5" w14:textId="77777777" w:rsidR="00FE6C5C" w:rsidRPr="00283873" w:rsidRDefault="00CA27E2" w:rsidP="00283873">
            <w:pPr>
              <w:jc w:val="center"/>
              <w:rPr>
                <w:rFonts w:cs="Arial"/>
                <w:szCs w:val="22"/>
              </w:rPr>
            </w:pPr>
            <w:r w:rsidRPr="00283873">
              <w:rPr>
                <w:rFonts w:cs="Arial"/>
                <w:szCs w:val="22"/>
              </w:rPr>
              <w:t>Y</w:t>
            </w:r>
          </w:p>
        </w:tc>
        <w:tc>
          <w:tcPr>
            <w:tcW w:w="1398" w:type="dxa"/>
            <w:tcBorders>
              <w:bottom w:val="single" w:sz="6" w:space="0" w:color="auto"/>
            </w:tcBorders>
            <w:tcMar>
              <w:top w:w="0" w:type="dxa"/>
              <w:left w:w="108" w:type="dxa"/>
              <w:bottom w:w="0" w:type="dxa"/>
              <w:right w:w="108" w:type="dxa"/>
            </w:tcMar>
            <w:vAlign w:val="center"/>
          </w:tcPr>
          <w:p w14:paraId="4F8791CC" w14:textId="77777777" w:rsidR="00FE6C5C" w:rsidRPr="00283873" w:rsidRDefault="00FE6C5C" w:rsidP="00283873">
            <w:pPr>
              <w:jc w:val="center"/>
              <w:rPr>
                <w:rFonts w:cs="Arial"/>
                <w:szCs w:val="22"/>
              </w:rPr>
            </w:pPr>
          </w:p>
        </w:tc>
      </w:tr>
      <w:tr w:rsidR="00FE6C5C" w:rsidRPr="00283873" w14:paraId="5EA9B67A"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49B2C982" w14:textId="2CA55154" w:rsidR="00CA27E2" w:rsidRPr="00283873" w:rsidRDefault="00C51370" w:rsidP="00283873">
            <w:pPr>
              <w:jc w:val="left"/>
              <w:rPr>
                <w:rFonts w:cs="Arial"/>
                <w:b/>
                <w:szCs w:val="22"/>
              </w:rPr>
            </w:pPr>
            <w:r w:rsidRPr="00283873">
              <w:rPr>
                <w:rFonts w:cs="Arial"/>
                <w:szCs w:val="22"/>
              </w:rPr>
              <w:t>Highly developed interpersonal skills – able to communicate, present, advise, and facilitate effectively, confidently, and professionally at all levels including the most senior staff</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6AE96B12" w14:textId="77777777" w:rsidR="00FE6C5C" w:rsidRPr="00283873" w:rsidRDefault="00CA27E2"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17BD927E" w14:textId="77777777" w:rsidR="00FE6C5C" w:rsidRPr="00283873" w:rsidRDefault="00FE6C5C" w:rsidP="00283873">
            <w:pPr>
              <w:jc w:val="center"/>
              <w:rPr>
                <w:rFonts w:cs="Arial"/>
                <w:szCs w:val="22"/>
              </w:rPr>
            </w:pPr>
          </w:p>
        </w:tc>
      </w:tr>
      <w:tr w:rsidR="004869C4" w:rsidRPr="00283873" w14:paraId="789ACD1C"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1E4499B3" w14:textId="64DACFCA" w:rsidR="004869C4" w:rsidRPr="00283873" w:rsidRDefault="004869C4" w:rsidP="00283873">
            <w:pPr>
              <w:jc w:val="left"/>
              <w:rPr>
                <w:rFonts w:cs="Arial"/>
                <w:szCs w:val="22"/>
              </w:rPr>
            </w:pPr>
            <w:r w:rsidRPr="00283873">
              <w:rPr>
                <w:rFonts w:cs="Arial"/>
                <w:szCs w:val="22"/>
              </w:rPr>
              <w:t xml:space="preserve">Proven ability to work </w:t>
            </w:r>
            <w:r w:rsidR="004970AC" w:rsidRPr="00283873">
              <w:rPr>
                <w:rFonts w:cs="Arial"/>
                <w:szCs w:val="22"/>
              </w:rPr>
              <w:t xml:space="preserve">productively, </w:t>
            </w:r>
            <w:r w:rsidRPr="00283873">
              <w:rPr>
                <w:rFonts w:cs="Arial"/>
                <w:szCs w:val="22"/>
              </w:rPr>
              <w:t>both independently and as part of a team</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48C93A60" w14:textId="77777777" w:rsidR="004869C4" w:rsidRPr="00283873" w:rsidRDefault="004869C4"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6AD14040" w14:textId="77777777" w:rsidR="004869C4" w:rsidRPr="00283873" w:rsidRDefault="004869C4" w:rsidP="00283873">
            <w:pPr>
              <w:jc w:val="center"/>
              <w:rPr>
                <w:rFonts w:cs="Arial"/>
                <w:szCs w:val="22"/>
              </w:rPr>
            </w:pPr>
          </w:p>
        </w:tc>
      </w:tr>
      <w:tr w:rsidR="00FE6C5C" w:rsidRPr="00283873" w14:paraId="36A6DE7D"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2FCA43D5" w14:textId="77777777" w:rsidR="00CA27E2" w:rsidRPr="00283873" w:rsidRDefault="00CA27E2" w:rsidP="00283873">
            <w:pPr>
              <w:jc w:val="left"/>
              <w:rPr>
                <w:rFonts w:cs="Arial"/>
                <w:szCs w:val="22"/>
              </w:rPr>
            </w:pPr>
            <w:r w:rsidRPr="00283873">
              <w:rPr>
                <w:rFonts w:cs="Arial"/>
                <w:szCs w:val="22"/>
              </w:rPr>
              <w:t>Proven organisational skills</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7D99103A" w14:textId="77777777" w:rsidR="00FE6C5C" w:rsidRPr="00283873" w:rsidRDefault="00CA27E2"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741076B4" w14:textId="77777777" w:rsidR="00FE6C5C" w:rsidRPr="00283873" w:rsidRDefault="00FE6C5C" w:rsidP="00283873">
            <w:pPr>
              <w:jc w:val="center"/>
              <w:rPr>
                <w:rFonts w:cs="Arial"/>
                <w:szCs w:val="22"/>
              </w:rPr>
            </w:pPr>
          </w:p>
        </w:tc>
      </w:tr>
      <w:tr w:rsidR="004869C4" w:rsidRPr="00283873" w14:paraId="49309167"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7323C2FB" w14:textId="05B3D18A" w:rsidR="001B2469" w:rsidRPr="00283873" w:rsidRDefault="001B2469" w:rsidP="00283873">
            <w:pPr>
              <w:jc w:val="left"/>
              <w:rPr>
                <w:rFonts w:cs="Arial"/>
                <w:szCs w:val="22"/>
              </w:rPr>
            </w:pPr>
            <w:r w:rsidRPr="00283873">
              <w:rPr>
                <w:rFonts w:cs="Arial"/>
                <w:szCs w:val="22"/>
              </w:rPr>
              <w:t xml:space="preserve">To have a confident approach and able to work on own initiative to successfully prioritise and manage own workload with autonomy and minimum supervision amid conflicting demands and busy work periods.  </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3DFC064D" w14:textId="2A78BB98" w:rsidR="004869C4" w:rsidRPr="00283873" w:rsidRDefault="004869C4"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088AA034" w14:textId="77777777" w:rsidR="004869C4" w:rsidRPr="00283873" w:rsidRDefault="004869C4" w:rsidP="00283873">
            <w:pPr>
              <w:jc w:val="center"/>
              <w:rPr>
                <w:rFonts w:cs="Arial"/>
                <w:szCs w:val="22"/>
              </w:rPr>
            </w:pPr>
          </w:p>
        </w:tc>
      </w:tr>
      <w:tr w:rsidR="004869C4" w:rsidRPr="00283873" w14:paraId="30AA2687"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47929E25" w14:textId="34B7D03D" w:rsidR="001B2469" w:rsidRPr="00283873" w:rsidRDefault="001B2469" w:rsidP="00283873">
            <w:pPr>
              <w:jc w:val="left"/>
              <w:rPr>
                <w:rFonts w:cs="Arial"/>
                <w:bCs/>
                <w:szCs w:val="22"/>
              </w:rPr>
            </w:pPr>
            <w:r w:rsidRPr="00283873">
              <w:rPr>
                <w:rFonts w:cs="Arial"/>
                <w:bCs/>
                <w:szCs w:val="22"/>
              </w:rPr>
              <w:t xml:space="preserve">A flexible and </w:t>
            </w:r>
            <w:r w:rsidR="00C821EC" w:rsidRPr="00283873">
              <w:rPr>
                <w:rFonts w:cs="Arial"/>
                <w:bCs/>
                <w:szCs w:val="22"/>
              </w:rPr>
              <w:t>respectful</w:t>
            </w:r>
            <w:r w:rsidR="00EE085B" w:rsidRPr="00283873">
              <w:rPr>
                <w:rFonts w:cs="Arial"/>
                <w:bCs/>
                <w:szCs w:val="22"/>
              </w:rPr>
              <w:t xml:space="preserve"> </w:t>
            </w:r>
            <w:r w:rsidRPr="00283873">
              <w:rPr>
                <w:rFonts w:cs="Arial"/>
                <w:bCs/>
                <w:szCs w:val="22"/>
              </w:rPr>
              <w:t>collaborative approach</w:t>
            </w:r>
            <w:r w:rsidR="00EE085B" w:rsidRPr="00283873">
              <w:rPr>
                <w:rFonts w:cs="Arial"/>
                <w:bCs/>
                <w:szCs w:val="22"/>
              </w:rPr>
              <w:t xml:space="preserve">, with the ability to successfully navigate team and project requirements  </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5EC9C715" w14:textId="77777777" w:rsidR="004869C4" w:rsidRPr="00283873" w:rsidRDefault="004869C4"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7DE76211" w14:textId="77777777" w:rsidR="004869C4" w:rsidRPr="00283873" w:rsidRDefault="004869C4" w:rsidP="00283873">
            <w:pPr>
              <w:jc w:val="center"/>
              <w:rPr>
                <w:rFonts w:cs="Arial"/>
                <w:szCs w:val="22"/>
              </w:rPr>
            </w:pPr>
          </w:p>
        </w:tc>
      </w:tr>
      <w:tr w:rsidR="001D232E" w:rsidRPr="00283873" w14:paraId="04BF4002"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0A962CC5" w14:textId="779EA654" w:rsidR="001D232E" w:rsidRPr="00283873" w:rsidRDefault="001D232E" w:rsidP="00283873">
            <w:pPr>
              <w:jc w:val="left"/>
              <w:rPr>
                <w:rFonts w:cs="Arial"/>
                <w:bCs/>
                <w:szCs w:val="22"/>
              </w:rPr>
            </w:pPr>
            <w:r w:rsidRPr="00283873">
              <w:rPr>
                <w:rFonts w:cs="Arial"/>
                <w:bCs/>
                <w:szCs w:val="22"/>
              </w:rPr>
              <w:t>Demonstrable attention to detail</w:t>
            </w:r>
            <w:r w:rsidR="00EE793B" w:rsidRPr="00283873">
              <w:rPr>
                <w:rFonts w:eastAsia="MS Mincho" w:cs="Arial"/>
                <w:szCs w:val="22"/>
              </w:rPr>
              <w:t xml:space="preserve">, with an organised </w:t>
            </w:r>
            <w:r w:rsidRPr="00283873">
              <w:rPr>
                <w:rFonts w:eastAsia="MS Mincho" w:cs="Arial"/>
                <w:szCs w:val="22"/>
              </w:rPr>
              <w:t>approach to work</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3E404527" w14:textId="268077AB" w:rsidR="001D232E" w:rsidRPr="00283873" w:rsidRDefault="001D232E"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42A9BCDD" w14:textId="77777777" w:rsidR="001D232E" w:rsidRPr="00283873" w:rsidRDefault="001D232E" w:rsidP="00283873">
            <w:pPr>
              <w:jc w:val="center"/>
              <w:rPr>
                <w:rFonts w:cs="Arial"/>
                <w:szCs w:val="22"/>
              </w:rPr>
            </w:pPr>
          </w:p>
        </w:tc>
      </w:tr>
      <w:tr w:rsidR="006149C3" w:rsidRPr="00283873" w14:paraId="28D60F7D"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5FB7F907" w14:textId="18E934E3" w:rsidR="006149C3" w:rsidRPr="00283873" w:rsidRDefault="006A308A" w:rsidP="00283873">
            <w:pPr>
              <w:jc w:val="left"/>
              <w:rPr>
                <w:rFonts w:cs="Arial"/>
                <w:szCs w:val="22"/>
              </w:rPr>
            </w:pPr>
            <w:r w:rsidRPr="00283873">
              <w:rPr>
                <w:rFonts w:cs="Arial"/>
                <w:szCs w:val="22"/>
              </w:rPr>
              <w:t xml:space="preserve">Capability </w:t>
            </w:r>
            <w:r w:rsidR="006149C3" w:rsidRPr="00283873">
              <w:rPr>
                <w:rFonts w:cs="Arial"/>
                <w:szCs w:val="22"/>
              </w:rPr>
              <w:t xml:space="preserve">to manage and prioritise a high workload, often working to tight deadlines  </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2FD96E1E" w14:textId="77777777" w:rsidR="006149C3" w:rsidRPr="00283873" w:rsidRDefault="006149C3"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43622FF1" w14:textId="77777777" w:rsidR="006149C3" w:rsidRPr="00283873" w:rsidRDefault="006149C3" w:rsidP="00283873">
            <w:pPr>
              <w:jc w:val="center"/>
              <w:rPr>
                <w:rFonts w:cs="Arial"/>
                <w:szCs w:val="22"/>
              </w:rPr>
            </w:pPr>
          </w:p>
        </w:tc>
      </w:tr>
      <w:tr w:rsidR="00757A4F" w:rsidRPr="00283873" w14:paraId="29F740B0"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5DC262E4" w14:textId="1230441A" w:rsidR="00757A4F" w:rsidRPr="00283873" w:rsidRDefault="001B2469" w:rsidP="00283873">
            <w:pPr>
              <w:jc w:val="left"/>
              <w:rPr>
                <w:rFonts w:cs="Arial"/>
                <w:b/>
                <w:szCs w:val="22"/>
              </w:rPr>
            </w:pPr>
            <w:r w:rsidRPr="00283873">
              <w:rPr>
                <w:rFonts w:cs="Arial"/>
                <w:szCs w:val="22"/>
              </w:rPr>
              <w:t xml:space="preserve">Ability to filter information and assess priorities for the </w:t>
            </w:r>
            <w:r w:rsidR="00C821EC" w:rsidRPr="00283873">
              <w:rPr>
                <w:rFonts w:cs="Arial"/>
                <w:szCs w:val="22"/>
              </w:rPr>
              <w:t>Principal Investigator and Executive Team</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0558A7E3" w14:textId="0F4D56EB" w:rsidR="00757A4F" w:rsidRPr="00283873" w:rsidRDefault="00EE793B"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352D67E3" w14:textId="41F2810B" w:rsidR="00757A4F" w:rsidRPr="00283873" w:rsidRDefault="00757A4F" w:rsidP="00283873">
            <w:pPr>
              <w:jc w:val="center"/>
              <w:rPr>
                <w:rFonts w:cs="Arial"/>
                <w:szCs w:val="22"/>
              </w:rPr>
            </w:pPr>
          </w:p>
        </w:tc>
      </w:tr>
      <w:tr w:rsidR="001B2469" w:rsidRPr="00283873" w14:paraId="72B78DD0" w14:textId="77777777" w:rsidTr="00283873">
        <w:trPr>
          <w:gridAfter w:val="1"/>
          <w:wAfter w:w="587" w:type="dxa"/>
        </w:trPr>
        <w:tc>
          <w:tcPr>
            <w:tcW w:w="5572" w:type="dxa"/>
            <w:tcBorders>
              <w:top w:val="single" w:sz="6" w:space="0" w:color="auto"/>
              <w:bottom w:val="single" w:sz="6" w:space="0" w:color="auto"/>
            </w:tcBorders>
            <w:tcMar>
              <w:top w:w="0" w:type="dxa"/>
              <w:left w:w="108" w:type="dxa"/>
              <w:bottom w:w="0" w:type="dxa"/>
              <w:right w:w="108" w:type="dxa"/>
            </w:tcMar>
          </w:tcPr>
          <w:p w14:paraId="6812DA53" w14:textId="38DF8C72" w:rsidR="001B2469" w:rsidRPr="00283873" w:rsidRDefault="001B2469" w:rsidP="00283873">
            <w:pPr>
              <w:jc w:val="left"/>
              <w:rPr>
                <w:rFonts w:cs="Arial"/>
                <w:szCs w:val="22"/>
              </w:rPr>
            </w:pPr>
            <w:r w:rsidRPr="00283873">
              <w:rPr>
                <w:rFonts w:cs="Arial"/>
                <w:szCs w:val="22"/>
              </w:rPr>
              <w:t>Ability to generate new ideas and recommendations for change/improvement</w:t>
            </w:r>
          </w:p>
        </w:tc>
        <w:tc>
          <w:tcPr>
            <w:tcW w:w="1482" w:type="dxa"/>
            <w:tcBorders>
              <w:top w:val="single" w:sz="6" w:space="0" w:color="auto"/>
              <w:bottom w:val="single" w:sz="6" w:space="0" w:color="auto"/>
            </w:tcBorders>
            <w:tcMar>
              <w:top w:w="0" w:type="dxa"/>
              <w:left w:w="108" w:type="dxa"/>
              <w:bottom w:w="0" w:type="dxa"/>
              <w:right w:w="108" w:type="dxa"/>
            </w:tcMar>
            <w:vAlign w:val="center"/>
          </w:tcPr>
          <w:p w14:paraId="364E9192" w14:textId="4AD3F29C" w:rsidR="001B2469" w:rsidRPr="00283873" w:rsidRDefault="00EE793B" w:rsidP="00283873">
            <w:pPr>
              <w:jc w:val="center"/>
              <w:rPr>
                <w:rFonts w:cs="Arial"/>
                <w:szCs w:val="22"/>
              </w:rPr>
            </w:pPr>
            <w:r w:rsidRPr="00283873">
              <w:rPr>
                <w:rFonts w:cs="Arial"/>
                <w:szCs w:val="22"/>
              </w:rPr>
              <w:t>Y</w:t>
            </w:r>
          </w:p>
        </w:tc>
        <w:tc>
          <w:tcPr>
            <w:tcW w:w="1398" w:type="dxa"/>
            <w:tcBorders>
              <w:top w:val="single" w:sz="6" w:space="0" w:color="auto"/>
              <w:bottom w:val="single" w:sz="6" w:space="0" w:color="auto"/>
            </w:tcBorders>
            <w:tcMar>
              <w:top w:w="0" w:type="dxa"/>
              <w:left w:w="108" w:type="dxa"/>
              <w:bottom w:w="0" w:type="dxa"/>
              <w:right w:w="108" w:type="dxa"/>
            </w:tcMar>
            <w:vAlign w:val="center"/>
          </w:tcPr>
          <w:p w14:paraId="7F336BB2" w14:textId="21DD88C0" w:rsidR="001B2469" w:rsidRPr="00283873" w:rsidRDefault="001B2469" w:rsidP="00283873">
            <w:pPr>
              <w:jc w:val="center"/>
              <w:rPr>
                <w:rFonts w:cs="Arial"/>
                <w:szCs w:val="22"/>
              </w:rPr>
            </w:pPr>
          </w:p>
        </w:tc>
      </w:tr>
      <w:tr w:rsidR="00FE6C5C" w:rsidRPr="00283873" w14:paraId="74D23378" w14:textId="77777777" w:rsidTr="00283873">
        <w:tc>
          <w:tcPr>
            <w:tcW w:w="9039" w:type="dxa"/>
            <w:gridSpan w:val="4"/>
            <w:shd w:val="clear" w:color="auto" w:fill="DAEEF3" w:themeFill="accent5" w:themeFillTint="33"/>
            <w:tcMar>
              <w:top w:w="0" w:type="dxa"/>
              <w:left w:w="108" w:type="dxa"/>
              <w:bottom w:w="0" w:type="dxa"/>
              <w:right w:w="108" w:type="dxa"/>
            </w:tcMar>
          </w:tcPr>
          <w:p w14:paraId="0834C9F2" w14:textId="17508AE4" w:rsidR="00FE6C5C" w:rsidRPr="00283873" w:rsidRDefault="00FE6C5C" w:rsidP="00283873">
            <w:pPr>
              <w:rPr>
                <w:rFonts w:cs="Arial"/>
                <w:szCs w:val="22"/>
              </w:rPr>
            </w:pPr>
            <w:r w:rsidRPr="00283873">
              <w:rPr>
                <w:rFonts w:cs="Arial"/>
                <w:b/>
                <w:szCs w:val="22"/>
              </w:rPr>
              <w:t>Effective Behaviours Framework</w:t>
            </w:r>
          </w:p>
          <w:p w14:paraId="6C340BF9" w14:textId="77777777" w:rsidR="00FE6C5C" w:rsidRPr="00283873" w:rsidRDefault="00FE6C5C" w:rsidP="00283873">
            <w:pPr>
              <w:autoSpaceDE w:val="0"/>
              <w:autoSpaceDN w:val="0"/>
              <w:adjustRightInd w:val="0"/>
              <w:rPr>
                <w:rFonts w:eastAsia="Calibri" w:cs="Arial"/>
                <w:szCs w:val="22"/>
              </w:rPr>
            </w:pPr>
          </w:p>
          <w:p w14:paraId="23BC3F1A" w14:textId="77777777" w:rsidR="00EE0AE1" w:rsidRPr="00283873" w:rsidRDefault="00EE0AE1" w:rsidP="00283873">
            <w:pPr>
              <w:autoSpaceDE w:val="0"/>
              <w:autoSpaceDN w:val="0"/>
              <w:adjustRightInd w:val="0"/>
              <w:rPr>
                <w:rFonts w:cs="Arial"/>
                <w:b/>
                <w:szCs w:val="22"/>
              </w:rPr>
            </w:pPr>
            <w:r w:rsidRPr="00283873">
              <w:rPr>
                <w:rFonts w:eastAsia="Calibri" w:cs="Arial"/>
                <w:szCs w:val="22"/>
              </w:rPr>
              <w:t>The University has identified a set of effective behaviours</w:t>
            </w:r>
            <w:r w:rsidR="00D4140B" w:rsidRPr="00283873">
              <w:rPr>
                <w:rFonts w:eastAsia="Calibri" w:cs="Arial"/>
                <w:szCs w:val="22"/>
              </w:rPr>
              <w:t xml:space="preserve"> which</w:t>
            </w:r>
            <w:r w:rsidRPr="00283873">
              <w:rPr>
                <w:rFonts w:eastAsia="Calibri" w:cs="Arial"/>
                <w:szCs w:val="22"/>
              </w:rPr>
              <w:t xml:space="preserve"> we value and have found to be consistent with high performance across the organisation. Part of the selection process for this post will be to assess whether candidates have demonstrably exhibited these behaviours previously. </w:t>
            </w:r>
          </w:p>
          <w:p w14:paraId="07CD94CD" w14:textId="77777777" w:rsidR="00FE6C5C" w:rsidRPr="00283873" w:rsidRDefault="00FE6C5C" w:rsidP="00283873">
            <w:pPr>
              <w:rPr>
                <w:rFonts w:cs="Arial"/>
                <w:b/>
                <w:szCs w:val="22"/>
              </w:rPr>
            </w:pPr>
          </w:p>
        </w:tc>
      </w:tr>
      <w:tr w:rsidR="00FE6C5C" w:rsidRPr="00283873" w14:paraId="76E62D51" w14:textId="77777777" w:rsidTr="00283873">
        <w:tc>
          <w:tcPr>
            <w:tcW w:w="9039" w:type="dxa"/>
            <w:gridSpan w:val="4"/>
            <w:tcMar>
              <w:top w:w="0" w:type="dxa"/>
              <w:left w:w="108" w:type="dxa"/>
              <w:bottom w:w="0" w:type="dxa"/>
              <w:right w:w="108" w:type="dxa"/>
            </w:tcMar>
          </w:tcPr>
          <w:p w14:paraId="3F0D68DF" w14:textId="77777777" w:rsidR="00FE6C5C" w:rsidRPr="00283873" w:rsidRDefault="00FE6C5C" w:rsidP="00283873">
            <w:pPr>
              <w:rPr>
                <w:rFonts w:cs="Arial"/>
                <w:b/>
                <w:szCs w:val="22"/>
              </w:rPr>
            </w:pPr>
            <w:r w:rsidRPr="00283873">
              <w:rPr>
                <w:rFonts w:cs="Arial"/>
                <w:b/>
                <w:szCs w:val="22"/>
              </w:rPr>
              <w:t>Managing self and personal skills:</w:t>
            </w:r>
          </w:p>
          <w:p w14:paraId="007D0A9B" w14:textId="77777777" w:rsidR="00FE6C5C" w:rsidRPr="00283873" w:rsidRDefault="00FE6C5C" w:rsidP="00283873">
            <w:pPr>
              <w:rPr>
                <w:rFonts w:cs="Arial"/>
                <w:szCs w:val="22"/>
              </w:rPr>
            </w:pPr>
            <w:r w:rsidRPr="00283873">
              <w:rPr>
                <w:rFonts w:cs="Arial"/>
                <w:szCs w:val="22"/>
              </w:rPr>
              <w:t xml:space="preserve">Willing and able to assess and apply own skills, </w:t>
            </w:r>
            <w:proofErr w:type="gramStart"/>
            <w:r w:rsidRPr="00283873">
              <w:rPr>
                <w:rFonts w:cs="Arial"/>
                <w:szCs w:val="22"/>
              </w:rPr>
              <w:t>abilities</w:t>
            </w:r>
            <w:proofErr w:type="gramEnd"/>
            <w:r w:rsidRPr="00283873">
              <w:rPr>
                <w:rFonts w:cs="Arial"/>
                <w:szCs w:val="22"/>
              </w:rPr>
              <w:t xml:space="preserve"> and experience.  Being aware of own behaviour and how it impacts on others.</w:t>
            </w:r>
          </w:p>
          <w:p w14:paraId="580C9CBF" w14:textId="77777777" w:rsidR="00FE6C5C" w:rsidRPr="00283873" w:rsidRDefault="00FE6C5C" w:rsidP="00283873">
            <w:pPr>
              <w:rPr>
                <w:rFonts w:cs="Arial"/>
                <w:szCs w:val="22"/>
              </w:rPr>
            </w:pPr>
            <w:r w:rsidRPr="00283873">
              <w:rPr>
                <w:rFonts w:cs="Arial"/>
                <w:szCs w:val="22"/>
              </w:rPr>
              <w:t>  </w:t>
            </w:r>
          </w:p>
        </w:tc>
      </w:tr>
      <w:tr w:rsidR="00FE6C5C" w:rsidRPr="00283873" w14:paraId="32331DB0" w14:textId="77777777" w:rsidTr="00283873">
        <w:tc>
          <w:tcPr>
            <w:tcW w:w="9039" w:type="dxa"/>
            <w:gridSpan w:val="4"/>
            <w:tcMar>
              <w:top w:w="0" w:type="dxa"/>
              <w:left w:w="108" w:type="dxa"/>
              <w:bottom w:w="0" w:type="dxa"/>
              <w:right w:w="108" w:type="dxa"/>
            </w:tcMar>
          </w:tcPr>
          <w:p w14:paraId="7765713C" w14:textId="77777777" w:rsidR="00FE6C5C" w:rsidRPr="00283873" w:rsidRDefault="00FE6C5C" w:rsidP="00283873">
            <w:pPr>
              <w:rPr>
                <w:rFonts w:cs="Arial"/>
                <w:b/>
                <w:szCs w:val="22"/>
              </w:rPr>
            </w:pPr>
            <w:r w:rsidRPr="00283873">
              <w:rPr>
                <w:rFonts w:cs="Arial"/>
                <w:b/>
                <w:szCs w:val="22"/>
              </w:rPr>
              <w:t>Delivering excellent service:</w:t>
            </w:r>
          </w:p>
          <w:p w14:paraId="09B611E5" w14:textId="77777777" w:rsidR="00FE6C5C" w:rsidRPr="00283873" w:rsidRDefault="00FE6C5C" w:rsidP="00283873">
            <w:pPr>
              <w:rPr>
                <w:rFonts w:cs="Arial"/>
                <w:szCs w:val="22"/>
              </w:rPr>
            </w:pPr>
            <w:r w:rsidRPr="00283873">
              <w:rPr>
                <w:rFonts w:cs="Arial"/>
                <w:szCs w:val="22"/>
              </w:rPr>
              <w:t xml:space="preserve">Providing the best quality service to all students and staff and to external customers </w:t>
            </w:r>
            <w:proofErr w:type="gramStart"/>
            <w:r w:rsidRPr="00283873">
              <w:rPr>
                <w:rFonts w:cs="Arial"/>
                <w:szCs w:val="22"/>
              </w:rPr>
              <w:t>e.g.</w:t>
            </w:r>
            <w:proofErr w:type="gramEnd"/>
            <w:r w:rsidRPr="00283873">
              <w:rPr>
                <w:rFonts w:cs="Arial"/>
                <w:szCs w:val="22"/>
              </w:rPr>
              <w:t xml:space="preserve"> clients, suppliers. Building genuine and open long-term relationships </w:t>
            </w:r>
            <w:proofErr w:type="gramStart"/>
            <w:r w:rsidRPr="00283873">
              <w:rPr>
                <w:rFonts w:cs="Arial"/>
                <w:szCs w:val="22"/>
              </w:rPr>
              <w:t>in order to</w:t>
            </w:r>
            <w:proofErr w:type="gramEnd"/>
            <w:r w:rsidRPr="00283873">
              <w:rPr>
                <w:rFonts w:cs="Arial"/>
                <w:szCs w:val="22"/>
              </w:rPr>
              <w:t xml:space="preserve"> drive up service standards.</w:t>
            </w:r>
          </w:p>
          <w:p w14:paraId="28D944DA" w14:textId="77777777" w:rsidR="00FE6C5C" w:rsidRPr="00283873" w:rsidRDefault="00FE6C5C" w:rsidP="00283873">
            <w:pPr>
              <w:rPr>
                <w:rFonts w:cs="Arial"/>
                <w:szCs w:val="22"/>
              </w:rPr>
            </w:pPr>
            <w:r w:rsidRPr="00283873">
              <w:rPr>
                <w:rFonts w:cs="Arial"/>
                <w:szCs w:val="22"/>
              </w:rPr>
              <w:t>  </w:t>
            </w:r>
          </w:p>
        </w:tc>
      </w:tr>
      <w:tr w:rsidR="00FE6C5C" w:rsidRPr="00283873" w14:paraId="42656C5D" w14:textId="77777777" w:rsidTr="00283873">
        <w:tc>
          <w:tcPr>
            <w:tcW w:w="9039" w:type="dxa"/>
            <w:gridSpan w:val="4"/>
            <w:tcMar>
              <w:top w:w="0" w:type="dxa"/>
              <w:left w:w="108" w:type="dxa"/>
              <w:bottom w:w="0" w:type="dxa"/>
              <w:right w:w="108" w:type="dxa"/>
            </w:tcMar>
          </w:tcPr>
          <w:p w14:paraId="6E06AF25" w14:textId="77777777" w:rsidR="00FE6C5C" w:rsidRPr="00283873" w:rsidRDefault="00FE6C5C" w:rsidP="00283873">
            <w:pPr>
              <w:rPr>
                <w:rFonts w:cs="Arial"/>
                <w:b/>
                <w:szCs w:val="22"/>
              </w:rPr>
            </w:pPr>
            <w:r w:rsidRPr="00283873">
              <w:rPr>
                <w:rFonts w:cs="Arial"/>
                <w:b/>
                <w:szCs w:val="22"/>
              </w:rPr>
              <w:t>Finding innovative solutions:</w:t>
            </w:r>
          </w:p>
          <w:p w14:paraId="1179FFDA" w14:textId="77777777" w:rsidR="00FE6C5C" w:rsidRPr="00283873" w:rsidRDefault="00FE6C5C" w:rsidP="00283873">
            <w:pPr>
              <w:rPr>
                <w:rFonts w:cs="Arial"/>
                <w:szCs w:val="22"/>
              </w:rPr>
            </w:pPr>
            <w:r w:rsidRPr="00283873">
              <w:rPr>
                <w:rFonts w:cs="Arial"/>
                <w:szCs w:val="22"/>
              </w:rPr>
              <w:t>Taking a holistic view and working enthusiastically and with creativity to analyse problems and develop innovative and workable solutions.  Identifying opportunities for innovation.</w:t>
            </w:r>
          </w:p>
          <w:p w14:paraId="105906C5" w14:textId="77777777" w:rsidR="00FE6C5C" w:rsidRPr="00283873" w:rsidRDefault="00FE6C5C" w:rsidP="00283873">
            <w:pPr>
              <w:rPr>
                <w:rFonts w:cs="Arial"/>
                <w:szCs w:val="22"/>
              </w:rPr>
            </w:pPr>
            <w:r w:rsidRPr="00283873">
              <w:rPr>
                <w:rFonts w:cs="Arial"/>
                <w:szCs w:val="22"/>
              </w:rPr>
              <w:t>  </w:t>
            </w:r>
          </w:p>
        </w:tc>
      </w:tr>
      <w:tr w:rsidR="00FE6C5C" w:rsidRPr="00283873" w14:paraId="670E96E1" w14:textId="77777777" w:rsidTr="00283873">
        <w:tc>
          <w:tcPr>
            <w:tcW w:w="9039" w:type="dxa"/>
            <w:gridSpan w:val="4"/>
            <w:tcMar>
              <w:top w:w="0" w:type="dxa"/>
              <w:left w:w="108" w:type="dxa"/>
              <w:bottom w:w="0" w:type="dxa"/>
              <w:right w:w="108" w:type="dxa"/>
            </w:tcMar>
          </w:tcPr>
          <w:p w14:paraId="47FAF97C" w14:textId="77777777" w:rsidR="00FE6C5C" w:rsidRPr="00283873" w:rsidRDefault="00FE6C5C" w:rsidP="00283873">
            <w:pPr>
              <w:rPr>
                <w:rFonts w:cs="Arial"/>
                <w:b/>
                <w:szCs w:val="22"/>
              </w:rPr>
            </w:pPr>
            <w:r w:rsidRPr="00283873">
              <w:rPr>
                <w:rFonts w:cs="Arial"/>
                <w:b/>
                <w:szCs w:val="22"/>
              </w:rPr>
              <w:t>Embracing change:</w:t>
            </w:r>
          </w:p>
          <w:p w14:paraId="0241F1C0" w14:textId="77777777" w:rsidR="00FE6C5C" w:rsidRPr="00283873" w:rsidRDefault="00FE6C5C" w:rsidP="00283873">
            <w:pPr>
              <w:rPr>
                <w:rFonts w:cs="Arial"/>
                <w:szCs w:val="22"/>
              </w:rPr>
            </w:pPr>
            <w:r w:rsidRPr="00283873">
              <w:rPr>
                <w:rFonts w:cs="Arial"/>
                <w:szCs w:val="22"/>
              </w:rPr>
              <w:t>Adjusting to unfamiliar situations, demands and changing roles.  Seeing change as an opportunity and being receptive to new ideas.</w:t>
            </w:r>
          </w:p>
          <w:p w14:paraId="36E41536" w14:textId="77777777" w:rsidR="00FE6C5C" w:rsidRPr="00283873" w:rsidRDefault="00FE6C5C" w:rsidP="00283873">
            <w:pPr>
              <w:rPr>
                <w:rFonts w:cs="Arial"/>
                <w:szCs w:val="22"/>
              </w:rPr>
            </w:pPr>
            <w:r w:rsidRPr="00283873">
              <w:rPr>
                <w:rFonts w:cs="Arial"/>
                <w:szCs w:val="22"/>
              </w:rPr>
              <w:t> </w:t>
            </w:r>
          </w:p>
        </w:tc>
      </w:tr>
      <w:tr w:rsidR="00FE6C5C" w:rsidRPr="00283873" w14:paraId="1CDCC464" w14:textId="77777777" w:rsidTr="00283873">
        <w:tc>
          <w:tcPr>
            <w:tcW w:w="9039" w:type="dxa"/>
            <w:gridSpan w:val="4"/>
            <w:tcMar>
              <w:top w:w="0" w:type="dxa"/>
              <w:left w:w="108" w:type="dxa"/>
              <w:bottom w:w="0" w:type="dxa"/>
              <w:right w:w="108" w:type="dxa"/>
            </w:tcMar>
          </w:tcPr>
          <w:p w14:paraId="35BF138D" w14:textId="77777777" w:rsidR="00FE6C5C" w:rsidRPr="00283873" w:rsidRDefault="00FE6C5C" w:rsidP="00283873">
            <w:pPr>
              <w:rPr>
                <w:rFonts w:cs="Arial"/>
                <w:b/>
                <w:szCs w:val="22"/>
              </w:rPr>
            </w:pPr>
            <w:r w:rsidRPr="00283873">
              <w:rPr>
                <w:rFonts w:cs="Arial"/>
                <w:b/>
                <w:szCs w:val="22"/>
              </w:rPr>
              <w:t>Using resources:</w:t>
            </w:r>
          </w:p>
          <w:p w14:paraId="7E5DCB94" w14:textId="77777777" w:rsidR="00FE6C5C" w:rsidRPr="00283873" w:rsidRDefault="00FE6C5C" w:rsidP="00283873">
            <w:pPr>
              <w:rPr>
                <w:rFonts w:cs="Arial"/>
                <w:szCs w:val="22"/>
              </w:rPr>
            </w:pPr>
            <w:r w:rsidRPr="00283873">
              <w:rPr>
                <w:rFonts w:cs="Arial"/>
                <w:szCs w:val="22"/>
              </w:rPr>
              <w:t xml:space="preserve">Making effective use of available resources including people, information, </w:t>
            </w:r>
            <w:proofErr w:type="gramStart"/>
            <w:r w:rsidRPr="00283873">
              <w:rPr>
                <w:rFonts w:cs="Arial"/>
                <w:szCs w:val="22"/>
              </w:rPr>
              <w:t>networks</w:t>
            </w:r>
            <w:proofErr w:type="gramEnd"/>
            <w:r w:rsidRPr="00283873">
              <w:rPr>
                <w:rFonts w:cs="Arial"/>
                <w:szCs w:val="22"/>
              </w:rPr>
              <w:t xml:space="preserve"> and budgets.  Being aware of the financial and commercial aspects of the University.</w:t>
            </w:r>
          </w:p>
          <w:p w14:paraId="6F57F848" w14:textId="77777777" w:rsidR="00FE6C5C" w:rsidRPr="00283873" w:rsidRDefault="00FE6C5C" w:rsidP="00283873">
            <w:pPr>
              <w:rPr>
                <w:rFonts w:cs="Arial"/>
                <w:szCs w:val="22"/>
              </w:rPr>
            </w:pPr>
          </w:p>
        </w:tc>
      </w:tr>
      <w:tr w:rsidR="00FE6C5C" w:rsidRPr="00283873" w14:paraId="5137EC7C" w14:textId="77777777" w:rsidTr="00283873">
        <w:tc>
          <w:tcPr>
            <w:tcW w:w="9039" w:type="dxa"/>
            <w:gridSpan w:val="4"/>
            <w:tcMar>
              <w:top w:w="0" w:type="dxa"/>
              <w:left w:w="108" w:type="dxa"/>
              <w:bottom w:w="0" w:type="dxa"/>
              <w:right w:w="108" w:type="dxa"/>
            </w:tcMar>
          </w:tcPr>
          <w:p w14:paraId="5C66E8E6" w14:textId="77777777" w:rsidR="00FE6C5C" w:rsidRPr="00283873" w:rsidRDefault="00FE6C5C" w:rsidP="00283873">
            <w:pPr>
              <w:rPr>
                <w:rFonts w:cs="Arial"/>
                <w:b/>
                <w:szCs w:val="22"/>
              </w:rPr>
            </w:pPr>
            <w:r w:rsidRPr="00283873">
              <w:rPr>
                <w:rFonts w:cs="Arial"/>
                <w:b/>
                <w:szCs w:val="22"/>
              </w:rPr>
              <w:t>Engaging with the big picture:</w:t>
            </w:r>
          </w:p>
          <w:p w14:paraId="73019EB6" w14:textId="77777777" w:rsidR="00FE6C5C" w:rsidRPr="00283873" w:rsidRDefault="00FE6C5C" w:rsidP="00283873">
            <w:pPr>
              <w:rPr>
                <w:rFonts w:cs="Arial"/>
                <w:szCs w:val="22"/>
              </w:rPr>
            </w:pPr>
            <w:r w:rsidRPr="00283873">
              <w:rPr>
                <w:rFonts w:cs="Arial"/>
                <w:szCs w:val="22"/>
              </w:rPr>
              <w:t xml:space="preserve">Seeing the work that you do in the context of the bigger picture </w:t>
            </w:r>
            <w:proofErr w:type="gramStart"/>
            <w:r w:rsidRPr="00283873">
              <w:rPr>
                <w:rFonts w:cs="Arial"/>
                <w:szCs w:val="22"/>
              </w:rPr>
              <w:t>e.g.</w:t>
            </w:r>
            <w:proofErr w:type="gramEnd"/>
            <w:r w:rsidRPr="00283873">
              <w:rPr>
                <w:rFonts w:cs="Arial"/>
                <w:szCs w:val="22"/>
              </w:rPr>
              <w:t xml:space="preserve"> in the context of what the University/other departments are striving to achieve and taking a long-term view.  Communicating vision clearly and enthusiastically to inspire and motivate others.</w:t>
            </w:r>
          </w:p>
          <w:p w14:paraId="2032A02F" w14:textId="77777777" w:rsidR="00FE6C5C" w:rsidRPr="00283873" w:rsidRDefault="00FE6C5C" w:rsidP="00283873">
            <w:pPr>
              <w:rPr>
                <w:rFonts w:cs="Arial"/>
                <w:szCs w:val="22"/>
              </w:rPr>
            </w:pPr>
            <w:r w:rsidRPr="00283873">
              <w:rPr>
                <w:rFonts w:cs="Arial"/>
                <w:szCs w:val="22"/>
              </w:rPr>
              <w:t>  </w:t>
            </w:r>
          </w:p>
        </w:tc>
      </w:tr>
      <w:tr w:rsidR="00FE6C5C" w:rsidRPr="00283873" w14:paraId="0A783573" w14:textId="77777777" w:rsidTr="00283873">
        <w:tc>
          <w:tcPr>
            <w:tcW w:w="9039" w:type="dxa"/>
            <w:gridSpan w:val="4"/>
            <w:tcMar>
              <w:top w:w="0" w:type="dxa"/>
              <w:left w:w="108" w:type="dxa"/>
              <w:bottom w:w="0" w:type="dxa"/>
              <w:right w:w="108" w:type="dxa"/>
            </w:tcMar>
          </w:tcPr>
          <w:p w14:paraId="697840D6" w14:textId="77777777" w:rsidR="00FE6C5C" w:rsidRPr="00283873" w:rsidRDefault="00FE6C5C" w:rsidP="00283873">
            <w:pPr>
              <w:rPr>
                <w:rFonts w:cs="Arial"/>
                <w:b/>
                <w:szCs w:val="22"/>
              </w:rPr>
            </w:pPr>
            <w:r w:rsidRPr="00283873">
              <w:rPr>
                <w:rFonts w:cs="Arial"/>
                <w:b/>
                <w:szCs w:val="22"/>
              </w:rPr>
              <w:t>Developing self and others:</w:t>
            </w:r>
          </w:p>
          <w:p w14:paraId="455C523F" w14:textId="77777777" w:rsidR="00FE6C5C" w:rsidRPr="00283873" w:rsidRDefault="00FE6C5C" w:rsidP="00283873">
            <w:pPr>
              <w:rPr>
                <w:rFonts w:cs="Arial"/>
                <w:szCs w:val="22"/>
              </w:rPr>
            </w:pPr>
            <w:r w:rsidRPr="00283873">
              <w:rPr>
                <w:rFonts w:cs="Arial"/>
                <w:szCs w:val="22"/>
              </w:rPr>
              <w:t xml:space="preserve">Showing commitment to own development and supporting and encouraging others to develop their knowledge, </w:t>
            </w:r>
            <w:proofErr w:type="gramStart"/>
            <w:r w:rsidRPr="00283873">
              <w:rPr>
                <w:rFonts w:cs="Arial"/>
                <w:szCs w:val="22"/>
              </w:rPr>
              <w:t>skills</w:t>
            </w:r>
            <w:proofErr w:type="gramEnd"/>
            <w:r w:rsidRPr="00283873">
              <w:rPr>
                <w:rFonts w:cs="Arial"/>
                <w:szCs w:val="22"/>
              </w:rPr>
              <w:t xml:space="preserve"> and behaviours to enable them to reach their full potential for the wider benefit of the University.</w:t>
            </w:r>
          </w:p>
          <w:p w14:paraId="01CC0213" w14:textId="77777777" w:rsidR="00FE6C5C" w:rsidRPr="00283873" w:rsidRDefault="00FE6C5C" w:rsidP="00283873">
            <w:pPr>
              <w:rPr>
                <w:rFonts w:cs="Arial"/>
                <w:szCs w:val="22"/>
              </w:rPr>
            </w:pPr>
            <w:r w:rsidRPr="00283873">
              <w:rPr>
                <w:rFonts w:cs="Arial"/>
                <w:szCs w:val="22"/>
              </w:rPr>
              <w:t>  </w:t>
            </w:r>
          </w:p>
        </w:tc>
      </w:tr>
      <w:tr w:rsidR="00FE6C5C" w:rsidRPr="00283873" w14:paraId="7C1FC4BD" w14:textId="77777777" w:rsidTr="00283873">
        <w:tc>
          <w:tcPr>
            <w:tcW w:w="9039" w:type="dxa"/>
            <w:gridSpan w:val="4"/>
            <w:tcMar>
              <w:top w:w="0" w:type="dxa"/>
              <w:left w:w="108" w:type="dxa"/>
              <w:bottom w:w="0" w:type="dxa"/>
              <w:right w:w="108" w:type="dxa"/>
            </w:tcMar>
          </w:tcPr>
          <w:p w14:paraId="40A72624" w14:textId="77777777" w:rsidR="00FE6C5C" w:rsidRPr="00283873" w:rsidRDefault="00FE6C5C" w:rsidP="00283873">
            <w:pPr>
              <w:rPr>
                <w:rFonts w:cs="Arial"/>
                <w:b/>
                <w:szCs w:val="22"/>
              </w:rPr>
            </w:pPr>
            <w:r w:rsidRPr="00283873">
              <w:rPr>
                <w:rFonts w:cs="Arial"/>
                <w:b/>
                <w:szCs w:val="22"/>
              </w:rPr>
              <w:t>Working with people:</w:t>
            </w:r>
          </w:p>
          <w:p w14:paraId="676F07BC" w14:textId="77777777" w:rsidR="00FE6C5C" w:rsidRPr="00283873" w:rsidRDefault="00FE6C5C" w:rsidP="00283873">
            <w:pPr>
              <w:rPr>
                <w:rFonts w:cs="Arial"/>
                <w:szCs w:val="22"/>
              </w:rPr>
            </w:pPr>
            <w:r w:rsidRPr="00283873">
              <w:rPr>
                <w:rFonts w:cs="Arial"/>
                <w:szCs w:val="22"/>
              </w:rPr>
              <w:t xml:space="preserve">Working co-operatively with others </w:t>
            </w:r>
            <w:proofErr w:type="gramStart"/>
            <w:r w:rsidRPr="00283873">
              <w:rPr>
                <w:rFonts w:cs="Arial"/>
                <w:szCs w:val="22"/>
              </w:rPr>
              <w:t>in order to</w:t>
            </w:r>
            <w:proofErr w:type="gramEnd"/>
            <w:r w:rsidRPr="00283873">
              <w:rPr>
                <w:rFonts w:cs="Arial"/>
                <w:szCs w:val="22"/>
              </w:rPr>
              <w:t xml:space="preserve"> achieve objectives.  Demonstrating a commitment to diversity and applying a wider range of interpersonal skills. </w:t>
            </w:r>
          </w:p>
          <w:p w14:paraId="2988B1F5" w14:textId="77777777" w:rsidR="00FE6C5C" w:rsidRPr="00283873" w:rsidRDefault="00FE6C5C" w:rsidP="00283873">
            <w:pPr>
              <w:rPr>
                <w:rFonts w:cs="Arial"/>
                <w:szCs w:val="22"/>
              </w:rPr>
            </w:pPr>
            <w:r w:rsidRPr="00283873">
              <w:rPr>
                <w:rFonts w:cs="Arial"/>
                <w:szCs w:val="22"/>
              </w:rPr>
              <w:t>  </w:t>
            </w:r>
          </w:p>
        </w:tc>
      </w:tr>
      <w:tr w:rsidR="00FE6C5C" w:rsidRPr="00283873" w14:paraId="7166E951" w14:textId="77777777" w:rsidTr="00283873">
        <w:tc>
          <w:tcPr>
            <w:tcW w:w="9039" w:type="dxa"/>
            <w:gridSpan w:val="4"/>
            <w:tcMar>
              <w:top w:w="0" w:type="dxa"/>
              <w:left w:w="108" w:type="dxa"/>
              <w:bottom w:w="0" w:type="dxa"/>
              <w:right w:w="108" w:type="dxa"/>
            </w:tcMar>
          </w:tcPr>
          <w:p w14:paraId="69CB8476" w14:textId="77777777" w:rsidR="00FE6C5C" w:rsidRPr="00283873" w:rsidRDefault="00FE6C5C" w:rsidP="00283873">
            <w:pPr>
              <w:rPr>
                <w:rFonts w:cs="Arial"/>
                <w:b/>
                <w:szCs w:val="22"/>
              </w:rPr>
            </w:pPr>
            <w:r w:rsidRPr="00283873">
              <w:rPr>
                <w:rFonts w:cs="Arial"/>
                <w:b/>
                <w:szCs w:val="22"/>
              </w:rPr>
              <w:t>Achieving results:</w:t>
            </w:r>
          </w:p>
          <w:p w14:paraId="2C3FEEC6" w14:textId="77777777" w:rsidR="00FE6C5C" w:rsidRPr="00283873" w:rsidRDefault="00FE6C5C" w:rsidP="00283873">
            <w:pPr>
              <w:rPr>
                <w:rFonts w:cs="Arial"/>
                <w:szCs w:val="22"/>
              </w:rPr>
            </w:pPr>
            <w:r w:rsidRPr="00283873">
              <w:rPr>
                <w:rFonts w:cs="Arial"/>
                <w:szCs w:val="22"/>
              </w:rPr>
              <w:t>Planning and organising workloads to ensure that deadlines are met within resource constraints.  Consistently meeting objectives and success criteria.</w:t>
            </w:r>
          </w:p>
          <w:p w14:paraId="504B3CC3" w14:textId="5E7E3EE6" w:rsidR="00061484" w:rsidRPr="00283873" w:rsidRDefault="00061484" w:rsidP="00283873">
            <w:pPr>
              <w:rPr>
                <w:rFonts w:cs="Arial"/>
                <w:szCs w:val="22"/>
              </w:rPr>
            </w:pPr>
          </w:p>
        </w:tc>
      </w:tr>
    </w:tbl>
    <w:p w14:paraId="06E095F8" w14:textId="77777777" w:rsidR="00C51819" w:rsidRDefault="00C51819" w:rsidP="00FE4ABA">
      <w:pPr>
        <w:rPr>
          <w:rFonts w:cs="Arial"/>
          <w:szCs w:val="22"/>
        </w:rPr>
      </w:pPr>
    </w:p>
    <w:sectPr w:rsidR="00C51819" w:rsidSect="00A35297">
      <w:footerReference w:type="default" r:id="rId9"/>
      <w:pgSz w:w="11906" w:h="16838"/>
      <w:pgMar w:top="1080" w:right="1728" w:bottom="1008" w:left="1728" w:header="706" w:footer="1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C1BE7" w14:textId="77777777" w:rsidR="006E1C87" w:rsidRDefault="006E1C87" w:rsidP="00875E76">
      <w:r>
        <w:separator/>
      </w:r>
    </w:p>
  </w:endnote>
  <w:endnote w:type="continuationSeparator" w:id="0">
    <w:p w14:paraId="11127783" w14:textId="77777777" w:rsidR="006E1C87" w:rsidRDefault="006E1C87"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78364691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223FF07" w14:textId="523CD241" w:rsidR="0049296A" w:rsidRPr="00020C66" w:rsidRDefault="0049296A">
            <w:pPr>
              <w:pStyle w:val="Footer"/>
              <w:jc w:val="right"/>
              <w:rPr>
                <w:sz w:val="16"/>
                <w:szCs w:val="16"/>
              </w:rPr>
            </w:pPr>
            <w:r w:rsidRPr="00020C66">
              <w:rPr>
                <w:sz w:val="16"/>
                <w:szCs w:val="16"/>
              </w:rPr>
              <w:t xml:space="preserve">Page </w:t>
            </w:r>
            <w:r w:rsidRPr="00020C66">
              <w:rPr>
                <w:b/>
                <w:bCs/>
                <w:sz w:val="16"/>
                <w:szCs w:val="16"/>
              </w:rPr>
              <w:fldChar w:fldCharType="begin"/>
            </w:r>
            <w:r w:rsidRPr="00020C66">
              <w:rPr>
                <w:b/>
                <w:bCs/>
                <w:sz w:val="16"/>
                <w:szCs w:val="16"/>
              </w:rPr>
              <w:instrText xml:space="preserve"> PAGE </w:instrText>
            </w:r>
            <w:r w:rsidRPr="00020C66">
              <w:rPr>
                <w:b/>
                <w:bCs/>
                <w:sz w:val="16"/>
                <w:szCs w:val="16"/>
              </w:rPr>
              <w:fldChar w:fldCharType="separate"/>
            </w:r>
            <w:r w:rsidR="00C840F6">
              <w:rPr>
                <w:b/>
                <w:bCs/>
                <w:noProof/>
                <w:sz w:val="16"/>
                <w:szCs w:val="16"/>
              </w:rPr>
              <w:t>3</w:t>
            </w:r>
            <w:r w:rsidRPr="00020C66">
              <w:rPr>
                <w:b/>
                <w:bCs/>
                <w:sz w:val="16"/>
                <w:szCs w:val="16"/>
              </w:rPr>
              <w:fldChar w:fldCharType="end"/>
            </w:r>
            <w:r w:rsidRPr="00020C66">
              <w:rPr>
                <w:sz w:val="16"/>
                <w:szCs w:val="16"/>
              </w:rPr>
              <w:t xml:space="preserve"> of </w:t>
            </w:r>
            <w:r w:rsidRPr="00020C66">
              <w:rPr>
                <w:b/>
                <w:bCs/>
                <w:sz w:val="16"/>
                <w:szCs w:val="16"/>
              </w:rPr>
              <w:fldChar w:fldCharType="begin"/>
            </w:r>
            <w:r w:rsidRPr="00020C66">
              <w:rPr>
                <w:b/>
                <w:bCs/>
                <w:sz w:val="16"/>
                <w:szCs w:val="16"/>
              </w:rPr>
              <w:instrText xml:space="preserve"> NUMPAGES  </w:instrText>
            </w:r>
            <w:r w:rsidRPr="00020C66">
              <w:rPr>
                <w:b/>
                <w:bCs/>
                <w:sz w:val="16"/>
                <w:szCs w:val="16"/>
              </w:rPr>
              <w:fldChar w:fldCharType="separate"/>
            </w:r>
            <w:r w:rsidR="00C840F6">
              <w:rPr>
                <w:b/>
                <w:bCs/>
                <w:noProof/>
                <w:sz w:val="16"/>
                <w:szCs w:val="16"/>
              </w:rPr>
              <w:t>4</w:t>
            </w:r>
            <w:r w:rsidRPr="00020C66">
              <w:rPr>
                <w:b/>
                <w:bCs/>
                <w:sz w:val="16"/>
                <w:szCs w:val="16"/>
              </w:rPr>
              <w:fldChar w:fldCharType="end"/>
            </w:r>
          </w:p>
        </w:sdtContent>
      </w:sdt>
    </w:sdtContent>
  </w:sdt>
  <w:p w14:paraId="20F9A0AF" w14:textId="77777777" w:rsidR="0049296A" w:rsidRDefault="00492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C53F4" w14:textId="77777777" w:rsidR="006E1C87" w:rsidRDefault="006E1C87" w:rsidP="00875E76">
      <w:r>
        <w:separator/>
      </w:r>
    </w:p>
  </w:footnote>
  <w:footnote w:type="continuationSeparator" w:id="0">
    <w:p w14:paraId="42299B74" w14:textId="77777777" w:rsidR="006E1C87" w:rsidRDefault="006E1C87"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B5531"/>
    <w:multiLevelType w:val="hybridMultilevel"/>
    <w:tmpl w:val="EE2CC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C44C0"/>
    <w:multiLevelType w:val="hybridMultilevel"/>
    <w:tmpl w:val="9232F0B0"/>
    <w:lvl w:ilvl="0" w:tplc="98940B9A">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0640E39"/>
    <w:multiLevelType w:val="hybridMultilevel"/>
    <w:tmpl w:val="C1AEA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F35B7"/>
    <w:multiLevelType w:val="hybridMultilevel"/>
    <w:tmpl w:val="C290B2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185649BE"/>
    <w:multiLevelType w:val="hybridMultilevel"/>
    <w:tmpl w:val="857EA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9"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051A39"/>
    <w:multiLevelType w:val="hybridMultilevel"/>
    <w:tmpl w:val="B47C9D86"/>
    <w:lvl w:ilvl="0" w:tplc="10A8583E">
      <w:start w:val="1"/>
      <w:numFmt w:val="lowerRoman"/>
      <w:lvlText w:val="%1."/>
      <w:lvlJc w:val="left"/>
      <w:pPr>
        <w:tabs>
          <w:tab w:val="num" w:pos="106"/>
        </w:tabs>
        <w:ind w:left="106" w:hanging="106"/>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3E3429"/>
    <w:multiLevelType w:val="hybridMultilevel"/>
    <w:tmpl w:val="E9FE6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813D2"/>
    <w:multiLevelType w:val="hybridMultilevel"/>
    <w:tmpl w:val="30FA7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40427"/>
    <w:multiLevelType w:val="hybridMultilevel"/>
    <w:tmpl w:val="11240EBC"/>
    <w:lvl w:ilvl="0" w:tplc="10A8583E">
      <w:start w:val="1"/>
      <w:numFmt w:val="lowerRoman"/>
      <w:lvlText w:val="%1."/>
      <w:lvlJc w:val="left"/>
      <w:pPr>
        <w:tabs>
          <w:tab w:val="num" w:pos="106"/>
        </w:tabs>
        <w:ind w:left="106" w:hanging="106"/>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887B25"/>
    <w:multiLevelType w:val="hybridMultilevel"/>
    <w:tmpl w:val="224417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7E12B9"/>
    <w:multiLevelType w:val="hybridMultilevel"/>
    <w:tmpl w:val="D646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8B69D4"/>
    <w:multiLevelType w:val="hybridMultilevel"/>
    <w:tmpl w:val="618C977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E1A3D85"/>
    <w:multiLevelType w:val="hybridMultilevel"/>
    <w:tmpl w:val="5290D894"/>
    <w:lvl w:ilvl="0" w:tplc="EE34D552">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E44388"/>
    <w:multiLevelType w:val="hybridMultilevel"/>
    <w:tmpl w:val="E9FE6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BA71C2"/>
    <w:multiLevelType w:val="hybridMultilevel"/>
    <w:tmpl w:val="E7D8E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FF1A9E"/>
    <w:multiLevelType w:val="hybridMultilevel"/>
    <w:tmpl w:val="B72A7AB4"/>
    <w:lvl w:ilvl="0" w:tplc="10A8583E">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234300E"/>
    <w:multiLevelType w:val="hybridMultilevel"/>
    <w:tmpl w:val="2FB8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A1E3C"/>
    <w:multiLevelType w:val="hybridMultilevel"/>
    <w:tmpl w:val="2D86B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6"/>
  </w:num>
  <w:num w:numId="3">
    <w:abstractNumId w:val="5"/>
  </w:num>
  <w:num w:numId="4">
    <w:abstractNumId w:val="9"/>
  </w:num>
  <w:num w:numId="5">
    <w:abstractNumId w:val="28"/>
  </w:num>
  <w:num w:numId="6">
    <w:abstractNumId w:val="19"/>
  </w:num>
  <w:num w:numId="7">
    <w:abstractNumId w:val="8"/>
  </w:num>
  <w:num w:numId="8">
    <w:abstractNumId w:val="26"/>
  </w:num>
  <w:num w:numId="9">
    <w:abstractNumId w:val="29"/>
  </w:num>
  <w:num w:numId="10">
    <w:abstractNumId w:val="23"/>
  </w:num>
  <w:num w:numId="11">
    <w:abstractNumId w:val="31"/>
  </w:num>
  <w:num w:numId="12">
    <w:abstractNumId w:val="0"/>
  </w:num>
  <w:num w:numId="13">
    <w:abstractNumId w:val="18"/>
  </w:num>
  <w:num w:numId="14">
    <w:abstractNumId w:val="21"/>
  </w:num>
  <w:num w:numId="15">
    <w:abstractNumId w:val="16"/>
  </w:num>
  <w:num w:numId="16">
    <w:abstractNumId w:val="11"/>
  </w:num>
  <w:num w:numId="17">
    <w:abstractNumId w:val="22"/>
  </w:num>
  <w:num w:numId="18">
    <w:abstractNumId w:val="10"/>
  </w:num>
  <w:num w:numId="19">
    <w:abstractNumId w:val="2"/>
  </w:num>
  <w:num w:numId="20">
    <w:abstractNumId w:val="20"/>
  </w:num>
  <w:num w:numId="21">
    <w:abstractNumId w:val="13"/>
  </w:num>
  <w:num w:numId="22">
    <w:abstractNumId w:val="25"/>
  </w:num>
  <w:num w:numId="23">
    <w:abstractNumId w:val="17"/>
  </w:num>
  <w:num w:numId="24">
    <w:abstractNumId w:val="14"/>
  </w:num>
  <w:num w:numId="25">
    <w:abstractNumId w:val="1"/>
  </w:num>
  <w:num w:numId="26">
    <w:abstractNumId w:val="24"/>
  </w:num>
  <w:num w:numId="27">
    <w:abstractNumId w:val="4"/>
  </w:num>
  <w:num w:numId="28">
    <w:abstractNumId w:val="7"/>
  </w:num>
  <w:num w:numId="29">
    <w:abstractNumId w:val="27"/>
  </w:num>
  <w:num w:numId="30">
    <w:abstractNumId w:val="3"/>
  </w:num>
  <w:num w:numId="31">
    <w:abstractNumId w:val="12"/>
  </w:num>
  <w:num w:numId="32">
    <w:abstractNumId w:val="1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36"/>
    <w:rsid w:val="0001163E"/>
    <w:rsid w:val="00020C66"/>
    <w:rsid w:val="00032B74"/>
    <w:rsid w:val="0004128B"/>
    <w:rsid w:val="000472C8"/>
    <w:rsid w:val="00057B6E"/>
    <w:rsid w:val="00061484"/>
    <w:rsid w:val="000757A0"/>
    <w:rsid w:val="0009095D"/>
    <w:rsid w:val="000B6941"/>
    <w:rsid w:val="000C728D"/>
    <w:rsid w:val="000D4487"/>
    <w:rsid w:val="000D79F8"/>
    <w:rsid w:val="001000D7"/>
    <w:rsid w:val="001070FF"/>
    <w:rsid w:val="00112E34"/>
    <w:rsid w:val="0011418A"/>
    <w:rsid w:val="001146C4"/>
    <w:rsid w:val="00116677"/>
    <w:rsid w:val="00116F32"/>
    <w:rsid w:val="00126154"/>
    <w:rsid w:val="00142685"/>
    <w:rsid w:val="00152BB2"/>
    <w:rsid w:val="001563CE"/>
    <w:rsid w:val="00173A66"/>
    <w:rsid w:val="00182F64"/>
    <w:rsid w:val="001840E0"/>
    <w:rsid w:val="001852FB"/>
    <w:rsid w:val="00197EDF"/>
    <w:rsid w:val="001A0602"/>
    <w:rsid w:val="001B0FEE"/>
    <w:rsid w:val="001B2469"/>
    <w:rsid w:val="001C2BA3"/>
    <w:rsid w:val="001D232E"/>
    <w:rsid w:val="001D46BB"/>
    <w:rsid w:val="001E03BB"/>
    <w:rsid w:val="001E1830"/>
    <w:rsid w:val="001F34B1"/>
    <w:rsid w:val="001F6A68"/>
    <w:rsid w:val="002077B8"/>
    <w:rsid w:val="00220E67"/>
    <w:rsid w:val="0023175D"/>
    <w:rsid w:val="0024268E"/>
    <w:rsid w:val="00254E2D"/>
    <w:rsid w:val="00283873"/>
    <w:rsid w:val="00290179"/>
    <w:rsid w:val="002949C8"/>
    <w:rsid w:val="002A03F6"/>
    <w:rsid w:val="002A672B"/>
    <w:rsid w:val="003014FB"/>
    <w:rsid w:val="003020E5"/>
    <w:rsid w:val="003133A3"/>
    <w:rsid w:val="003255B0"/>
    <w:rsid w:val="0033101D"/>
    <w:rsid w:val="00332E88"/>
    <w:rsid w:val="00334E73"/>
    <w:rsid w:val="00337844"/>
    <w:rsid w:val="0035225E"/>
    <w:rsid w:val="0036205D"/>
    <w:rsid w:val="00365BD7"/>
    <w:rsid w:val="00387D98"/>
    <w:rsid w:val="00395CB1"/>
    <w:rsid w:val="003A3D4B"/>
    <w:rsid w:val="003B4D47"/>
    <w:rsid w:val="003B5302"/>
    <w:rsid w:val="003E2463"/>
    <w:rsid w:val="003E7BD4"/>
    <w:rsid w:val="003F07C8"/>
    <w:rsid w:val="00400378"/>
    <w:rsid w:val="00415E0C"/>
    <w:rsid w:val="004171D5"/>
    <w:rsid w:val="0042494C"/>
    <w:rsid w:val="00427B30"/>
    <w:rsid w:val="0043291B"/>
    <w:rsid w:val="00442586"/>
    <w:rsid w:val="00443914"/>
    <w:rsid w:val="00446B10"/>
    <w:rsid w:val="00461596"/>
    <w:rsid w:val="00481E92"/>
    <w:rsid w:val="004869C4"/>
    <w:rsid w:val="00491C3F"/>
    <w:rsid w:val="0049296A"/>
    <w:rsid w:val="004970AC"/>
    <w:rsid w:val="004A3EF2"/>
    <w:rsid w:val="004B0035"/>
    <w:rsid w:val="004B44FD"/>
    <w:rsid w:val="004B76AE"/>
    <w:rsid w:val="004C7287"/>
    <w:rsid w:val="004D0677"/>
    <w:rsid w:val="004E46DB"/>
    <w:rsid w:val="004F004B"/>
    <w:rsid w:val="00512757"/>
    <w:rsid w:val="00534A1E"/>
    <w:rsid w:val="005638EC"/>
    <w:rsid w:val="005657BB"/>
    <w:rsid w:val="005755D9"/>
    <w:rsid w:val="00575C3A"/>
    <w:rsid w:val="00577F8E"/>
    <w:rsid w:val="0058392F"/>
    <w:rsid w:val="005969EB"/>
    <w:rsid w:val="00596CB5"/>
    <w:rsid w:val="005A2141"/>
    <w:rsid w:val="005B1DF2"/>
    <w:rsid w:val="005C5DBA"/>
    <w:rsid w:val="005D3323"/>
    <w:rsid w:val="005E04D2"/>
    <w:rsid w:val="005E2D00"/>
    <w:rsid w:val="005F2298"/>
    <w:rsid w:val="00601C3D"/>
    <w:rsid w:val="00601E16"/>
    <w:rsid w:val="006149C3"/>
    <w:rsid w:val="00614BC2"/>
    <w:rsid w:val="006251BE"/>
    <w:rsid w:val="006324E6"/>
    <w:rsid w:val="006361D6"/>
    <w:rsid w:val="006362BB"/>
    <w:rsid w:val="006471F4"/>
    <w:rsid w:val="0064792B"/>
    <w:rsid w:val="00663B37"/>
    <w:rsid w:val="006642F2"/>
    <w:rsid w:val="006A2FE3"/>
    <w:rsid w:val="006A308A"/>
    <w:rsid w:val="006A6E9D"/>
    <w:rsid w:val="006A76A7"/>
    <w:rsid w:val="006B3C54"/>
    <w:rsid w:val="006C233C"/>
    <w:rsid w:val="006C2DB0"/>
    <w:rsid w:val="006C3E91"/>
    <w:rsid w:val="006C45C2"/>
    <w:rsid w:val="006E1C87"/>
    <w:rsid w:val="006E5812"/>
    <w:rsid w:val="006E72FD"/>
    <w:rsid w:val="006F6914"/>
    <w:rsid w:val="007246FB"/>
    <w:rsid w:val="0073415B"/>
    <w:rsid w:val="0073594D"/>
    <w:rsid w:val="00743001"/>
    <w:rsid w:val="00750568"/>
    <w:rsid w:val="00752943"/>
    <w:rsid w:val="00753F6D"/>
    <w:rsid w:val="00754190"/>
    <w:rsid w:val="00757A4F"/>
    <w:rsid w:val="00760BCB"/>
    <w:rsid w:val="007674F2"/>
    <w:rsid w:val="0077175F"/>
    <w:rsid w:val="00771924"/>
    <w:rsid w:val="0078068C"/>
    <w:rsid w:val="00784840"/>
    <w:rsid w:val="00791E19"/>
    <w:rsid w:val="00793C30"/>
    <w:rsid w:val="007A0D9A"/>
    <w:rsid w:val="007A494F"/>
    <w:rsid w:val="007B1207"/>
    <w:rsid w:val="007B34FF"/>
    <w:rsid w:val="007C6852"/>
    <w:rsid w:val="007C7496"/>
    <w:rsid w:val="007E03DF"/>
    <w:rsid w:val="007E1EB1"/>
    <w:rsid w:val="007E21AF"/>
    <w:rsid w:val="007E66A2"/>
    <w:rsid w:val="00817762"/>
    <w:rsid w:val="0083004C"/>
    <w:rsid w:val="00833891"/>
    <w:rsid w:val="00835657"/>
    <w:rsid w:val="00843524"/>
    <w:rsid w:val="00862E61"/>
    <w:rsid w:val="00865EB2"/>
    <w:rsid w:val="0087202F"/>
    <w:rsid w:val="00873AB1"/>
    <w:rsid w:val="00875E76"/>
    <w:rsid w:val="00880F90"/>
    <w:rsid w:val="0088140E"/>
    <w:rsid w:val="00892CBD"/>
    <w:rsid w:val="008959BF"/>
    <w:rsid w:val="008A355E"/>
    <w:rsid w:val="008A7777"/>
    <w:rsid w:val="008C2C28"/>
    <w:rsid w:val="008D1182"/>
    <w:rsid w:val="008D328D"/>
    <w:rsid w:val="008D3D53"/>
    <w:rsid w:val="008D4A8D"/>
    <w:rsid w:val="008D69D9"/>
    <w:rsid w:val="009206C4"/>
    <w:rsid w:val="00942403"/>
    <w:rsid w:val="009424BD"/>
    <w:rsid w:val="00942587"/>
    <w:rsid w:val="0094516A"/>
    <w:rsid w:val="00946113"/>
    <w:rsid w:val="00946E74"/>
    <w:rsid w:val="00952E01"/>
    <w:rsid w:val="00955C6A"/>
    <w:rsid w:val="009625EB"/>
    <w:rsid w:val="009752C7"/>
    <w:rsid w:val="009757FE"/>
    <w:rsid w:val="00976848"/>
    <w:rsid w:val="00991353"/>
    <w:rsid w:val="009915FA"/>
    <w:rsid w:val="009A1DD8"/>
    <w:rsid w:val="009A569F"/>
    <w:rsid w:val="009A7CFD"/>
    <w:rsid w:val="009B6B86"/>
    <w:rsid w:val="009B6F1B"/>
    <w:rsid w:val="009C1B40"/>
    <w:rsid w:val="009C1E66"/>
    <w:rsid w:val="009C2A32"/>
    <w:rsid w:val="009D02B4"/>
    <w:rsid w:val="009D37AE"/>
    <w:rsid w:val="009D5C68"/>
    <w:rsid w:val="00A048FD"/>
    <w:rsid w:val="00A07570"/>
    <w:rsid w:val="00A22578"/>
    <w:rsid w:val="00A24302"/>
    <w:rsid w:val="00A260BA"/>
    <w:rsid w:val="00A27FE0"/>
    <w:rsid w:val="00A35297"/>
    <w:rsid w:val="00A42AFB"/>
    <w:rsid w:val="00A43AEC"/>
    <w:rsid w:val="00A45A6B"/>
    <w:rsid w:val="00A52001"/>
    <w:rsid w:val="00A670CA"/>
    <w:rsid w:val="00A85908"/>
    <w:rsid w:val="00A8632A"/>
    <w:rsid w:val="00AA70CE"/>
    <w:rsid w:val="00AB0E27"/>
    <w:rsid w:val="00AB78CF"/>
    <w:rsid w:val="00AC6CEC"/>
    <w:rsid w:val="00AE0C4E"/>
    <w:rsid w:val="00AE0F18"/>
    <w:rsid w:val="00AE5617"/>
    <w:rsid w:val="00AF3864"/>
    <w:rsid w:val="00AF3AC0"/>
    <w:rsid w:val="00B257D2"/>
    <w:rsid w:val="00B33F22"/>
    <w:rsid w:val="00B4349D"/>
    <w:rsid w:val="00B43EDF"/>
    <w:rsid w:val="00B645D9"/>
    <w:rsid w:val="00B70B3B"/>
    <w:rsid w:val="00B74039"/>
    <w:rsid w:val="00B77EA5"/>
    <w:rsid w:val="00B85064"/>
    <w:rsid w:val="00B911B3"/>
    <w:rsid w:val="00B922F9"/>
    <w:rsid w:val="00BA1238"/>
    <w:rsid w:val="00BA2190"/>
    <w:rsid w:val="00BA5771"/>
    <w:rsid w:val="00BA73D7"/>
    <w:rsid w:val="00BC25D5"/>
    <w:rsid w:val="00BD0405"/>
    <w:rsid w:val="00BD11A0"/>
    <w:rsid w:val="00BF19FD"/>
    <w:rsid w:val="00BF5FEA"/>
    <w:rsid w:val="00C02256"/>
    <w:rsid w:val="00C064DD"/>
    <w:rsid w:val="00C17595"/>
    <w:rsid w:val="00C2170B"/>
    <w:rsid w:val="00C51370"/>
    <w:rsid w:val="00C51819"/>
    <w:rsid w:val="00C703BB"/>
    <w:rsid w:val="00C72179"/>
    <w:rsid w:val="00C821EC"/>
    <w:rsid w:val="00C840F6"/>
    <w:rsid w:val="00C90CA8"/>
    <w:rsid w:val="00C95ECE"/>
    <w:rsid w:val="00CA27E2"/>
    <w:rsid w:val="00CD462D"/>
    <w:rsid w:val="00CF5084"/>
    <w:rsid w:val="00D041F7"/>
    <w:rsid w:val="00D0594F"/>
    <w:rsid w:val="00D1323F"/>
    <w:rsid w:val="00D132BC"/>
    <w:rsid w:val="00D16471"/>
    <w:rsid w:val="00D1783C"/>
    <w:rsid w:val="00D27683"/>
    <w:rsid w:val="00D31A73"/>
    <w:rsid w:val="00D35787"/>
    <w:rsid w:val="00D37B82"/>
    <w:rsid w:val="00D4140B"/>
    <w:rsid w:val="00D41E1E"/>
    <w:rsid w:val="00D94705"/>
    <w:rsid w:val="00DA0FF3"/>
    <w:rsid w:val="00DC2705"/>
    <w:rsid w:val="00DD0374"/>
    <w:rsid w:val="00DD1A08"/>
    <w:rsid w:val="00DF0960"/>
    <w:rsid w:val="00E01862"/>
    <w:rsid w:val="00E202DF"/>
    <w:rsid w:val="00E20C76"/>
    <w:rsid w:val="00E323F9"/>
    <w:rsid w:val="00E34764"/>
    <w:rsid w:val="00E3508D"/>
    <w:rsid w:val="00E408A6"/>
    <w:rsid w:val="00E45AB3"/>
    <w:rsid w:val="00E542CF"/>
    <w:rsid w:val="00E55695"/>
    <w:rsid w:val="00E55704"/>
    <w:rsid w:val="00E60A47"/>
    <w:rsid w:val="00E77A2D"/>
    <w:rsid w:val="00E9400F"/>
    <w:rsid w:val="00EA287E"/>
    <w:rsid w:val="00EC6536"/>
    <w:rsid w:val="00EE085B"/>
    <w:rsid w:val="00EE0AE1"/>
    <w:rsid w:val="00EE793B"/>
    <w:rsid w:val="00EF228D"/>
    <w:rsid w:val="00EF3337"/>
    <w:rsid w:val="00EF6951"/>
    <w:rsid w:val="00F0728E"/>
    <w:rsid w:val="00F53384"/>
    <w:rsid w:val="00F54560"/>
    <w:rsid w:val="00F7100C"/>
    <w:rsid w:val="00F810EB"/>
    <w:rsid w:val="00F822EE"/>
    <w:rsid w:val="00F8285B"/>
    <w:rsid w:val="00F8712B"/>
    <w:rsid w:val="00F92EE3"/>
    <w:rsid w:val="00FA743B"/>
    <w:rsid w:val="00FB1099"/>
    <w:rsid w:val="00FD3553"/>
    <w:rsid w:val="00FD6D7D"/>
    <w:rsid w:val="00FE4ABA"/>
    <w:rsid w:val="00FE6C5C"/>
    <w:rsid w:val="00FF6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99C652"/>
  <w15:docId w15:val="{2685AC49-047C-4816-BD40-DAF38B8E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iPriority w:val="99"/>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211707">
      <w:bodyDiv w:val="1"/>
      <w:marLeft w:val="0"/>
      <w:marRight w:val="0"/>
      <w:marTop w:val="0"/>
      <w:marBottom w:val="0"/>
      <w:divBdr>
        <w:top w:val="none" w:sz="0" w:space="0" w:color="auto"/>
        <w:left w:val="none" w:sz="0" w:space="0" w:color="auto"/>
        <w:bottom w:val="none" w:sz="0" w:space="0" w:color="auto"/>
        <w:right w:val="none" w:sz="0" w:space="0" w:color="auto"/>
      </w:divBdr>
    </w:div>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674842984">
      <w:bodyDiv w:val="1"/>
      <w:marLeft w:val="0"/>
      <w:marRight w:val="0"/>
      <w:marTop w:val="0"/>
      <w:marBottom w:val="0"/>
      <w:divBdr>
        <w:top w:val="none" w:sz="0" w:space="0" w:color="auto"/>
        <w:left w:val="none" w:sz="0" w:space="0" w:color="auto"/>
        <w:bottom w:val="none" w:sz="0" w:space="0" w:color="auto"/>
        <w:right w:val="none" w:sz="0" w:space="0" w:color="auto"/>
      </w:divBdr>
    </w:div>
    <w:div w:id="875973670">
      <w:bodyDiv w:val="1"/>
      <w:marLeft w:val="0"/>
      <w:marRight w:val="0"/>
      <w:marTop w:val="0"/>
      <w:marBottom w:val="0"/>
      <w:divBdr>
        <w:top w:val="none" w:sz="0" w:space="0" w:color="auto"/>
        <w:left w:val="none" w:sz="0" w:space="0" w:color="auto"/>
        <w:bottom w:val="none" w:sz="0" w:space="0" w:color="auto"/>
        <w:right w:val="none" w:sz="0" w:space="0" w:color="auto"/>
      </w:divBdr>
    </w:div>
    <w:div w:id="1772117597">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1958682825">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F791C-F7B9-5544-B8AF-E7FFDFCF8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1491</Words>
  <Characters>9379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Claire</cp:lastModifiedBy>
  <cp:revision>2</cp:revision>
  <cp:lastPrinted>2021-07-27T09:12:00Z</cp:lastPrinted>
  <dcterms:created xsi:type="dcterms:W3CDTF">2021-11-11T12:54:00Z</dcterms:created>
  <dcterms:modified xsi:type="dcterms:W3CDTF">2021-11-11T12:54:00Z</dcterms:modified>
</cp:coreProperties>
</file>